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1" w:type="dxa"/>
        <w:tblInd w:w="-851" w:type="dxa"/>
        <w:tblLook w:val="04A0"/>
      </w:tblPr>
      <w:tblGrid>
        <w:gridCol w:w="425"/>
        <w:gridCol w:w="11341"/>
        <w:gridCol w:w="1480"/>
        <w:gridCol w:w="236"/>
        <w:gridCol w:w="383"/>
        <w:gridCol w:w="236"/>
        <w:gridCol w:w="928"/>
        <w:gridCol w:w="317"/>
        <w:gridCol w:w="81"/>
        <w:gridCol w:w="214"/>
        <w:gridCol w:w="960"/>
        <w:gridCol w:w="960"/>
      </w:tblGrid>
      <w:tr w:rsidR="00413753" w:rsidRPr="006A2E72" w:rsidTr="006B1A06">
        <w:trPr>
          <w:trHeight w:val="300"/>
        </w:trPr>
        <w:tc>
          <w:tcPr>
            <w:tcW w:w="1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753" w:rsidRPr="006A2E72" w:rsidRDefault="00D029F3" w:rsidP="00413753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E72">
              <w:rPr>
                <w:rFonts w:ascii="Calibri" w:eastAsia="Times New Roman" w:hAnsi="Calibri" w:cs="Times New Roman"/>
                <w:lang w:eastAsia="el-GR"/>
              </w:rPr>
              <w:t xml:space="preserve">        </w:t>
            </w:r>
            <w:r w:rsidR="00413753" w:rsidRPr="006A2E72">
              <w:rPr>
                <w:rFonts w:ascii="Calibri" w:eastAsia="Times New Roman" w:hAnsi="Calibri" w:cs="Times New Roman"/>
                <w:lang w:eastAsia="el-GR"/>
              </w:rPr>
              <w:t>ΕΛΛΗΝΙΚΗ ΔΗΜΟΚΡΑΤΙΑ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753" w:rsidRPr="006A2E72" w:rsidRDefault="00413753" w:rsidP="00413753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753" w:rsidRPr="006A2E72" w:rsidRDefault="00413753" w:rsidP="004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753" w:rsidRPr="006A2E72" w:rsidRDefault="00413753" w:rsidP="004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753" w:rsidRPr="006A2E72" w:rsidRDefault="00413753" w:rsidP="004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753" w:rsidRPr="006A2E72" w:rsidRDefault="00413753" w:rsidP="004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13753" w:rsidRPr="006A2E72" w:rsidTr="006B1A06">
        <w:trPr>
          <w:trHeight w:val="300"/>
        </w:trPr>
        <w:tc>
          <w:tcPr>
            <w:tcW w:w="1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753" w:rsidRPr="006A2E72" w:rsidRDefault="00D029F3" w:rsidP="00413753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E72">
              <w:rPr>
                <w:rFonts w:ascii="Calibri" w:eastAsia="Times New Roman" w:hAnsi="Calibri" w:cs="Times New Roman"/>
                <w:lang w:eastAsia="el-GR"/>
              </w:rPr>
              <w:t xml:space="preserve">           </w:t>
            </w:r>
            <w:r w:rsidR="00413753" w:rsidRPr="006A2E72">
              <w:rPr>
                <w:rFonts w:ascii="Calibri" w:eastAsia="Times New Roman" w:hAnsi="Calibri" w:cs="Times New Roman"/>
                <w:lang w:eastAsia="el-GR"/>
              </w:rPr>
              <w:t>ΔΗΜΟΣ  ΗΡΑΚΛΕΙΟΥ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753" w:rsidRPr="006A2E72" w:rsidRDefault="00413753" w:rsidP="00413753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753" w:rsidRPr="006A2E72" w:rsidRDefault="00413753" w:rsidP="004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753" w:rsidRPr="006A2E72" w:rsidRDefault="00413753" w:rsidP="004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753" w:rsidRPr="006A2E72" w:rsidRDefault="00413753" w:rsidP="004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753" w:rsidRPr="006A2E72" w:rsidRDefault="00413753" w:rsidP="004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601E7" w:rsidRPr="006A2E72" w:rsidTr="006B1A06">
        <w:trPr>
          <w:trHeight w:val="300"/>
        </w:trPr>
        <w:tc>
          <w:tcPr>
            <w:tcW w:w="1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7" w:rsidRPr="00787A78" w:rsidRDefault="006601E7" w:rsidP="00204AFF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el-GR"/>
              </w:rPr>
            </w:pPr>
            <w:r w:rsidRPr="006A2E72">
              <w:rPr>
                <w:rFonts w:ascii="Calibri" w:eastAsia="Times New Roman" w:hAnsi="Calibri" w:cs="Times New Roman"/>
                <w:lang w:eastAsia="el-GR"/>
              </w:rPr>
              <w:t xml:space="preserve">  </w:t>
            </w:r>
            <w:r w:rsidR="00D029F3" w:rsidRPr="006A2E72">
              <w:rPr>
                <w:rFonts w:ascii="Calibri" w:eastAsia="Times New Roman" w:hAnsi="Calibri" w:cs="Times New Roman"/>
                <w:lang w:eastAsia="el-GR"/>
              </w:rPr>
              <w:t xml:space="preserve">              </w:t>
            </w:r>
            <w:r w:rsidR="00397BDF" w:rsidRPr="006A2E72">
              <w:rPr>
                <w:rFonts w:ascii="Calibri" w:eastAsia="Times New Roman" w:hAnsi="Calibri" w:cs="Times New Roman"/>
                <w:lang w:eastAsia="el-GR"/>
              </w:rPr>
              <w:t>Δ</w:t>
            </w:r>
            <w:r w:rsidRPr="006A2E72">
              <w:rPr>
                <w:rFonts w:ascii="Calibri" w:eastAsia="Times New Roman" w:hAnsi="Calibri" w:cs="Times New Roman"/>
                <w:lang w:eastAsia="el-GR"/>
              </w:rPr>
              <w:t xml:space="preserve">ΟΠΑΦΜΑΗ                                                                                                                ΗΡΑΚΛΕΙΟ     </w:t>
            </w:r>
            <w:r w:rsidR="00204AFF">
              <w:rPr>
                <w:rFonts w:ascii="Calibri" w:eastAsia="Times New Roman" w:hAnsi="Calibri" w:cs="Times New Roman"/>
                <w:lang w:val="en-US" w:eastAsia="el-GR"/>
              </w:rPr>
              <w:t>19</w:t>
            </w:r>
            <w:r w:rsidR="00653474">
              <w:rPr>
                <w:rFonts w:ascii="Calibri" w:eastAsia="Times New Roman" w:hAnsi="Calibri" w:cs="Times New Roman"/>
                <w:lang w:eastAsia="el-GR"/>
              </w:rPr>
              <w:t>/4/2016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7" w:rsidRPr="006A2E72" w:rsidRDefault="006601E7" w:rsidP="006601E7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601E7" w:rsidRPr="006A2E72" w:rsidTr="006B1A06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7" w:rsidRPr="006A2E72" w:rsidRDefault="00903344" w:rsidP="0090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A2E7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                 </w:t>
            </w:r>
            <w:r w:rsidR="00D029F3" w:rsidRPr="006A2E7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       </w:t>
            </w:r>
            <w:r w:rsidR="0084051D" w:rsidRPr="006A2E7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ΑΡ.ΠΡΩΤ.:     </w:t>
            </w:r>
            <w:r w:rsidR="0090455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7" w:rsidRPr="006A2E72" w:rsidRDefault="006601E7" w:rsidP="006601E7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6601E7" w:rsidRPr="006A2E72" w:rsidTr="006B1A06">
        <w:trPr>
          <w:gridAfter w:val="5"/>
          <w:wAfter w:w="2532" w:type="dxa"/>
          <w:trHeight w:val="375"/>
        </w:trPr>
        <w:tc>
          <w:tcPr>
            <w:tcW w:w="15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7" w:rsidRPr="006A2E72" w:rsidRDefault="006601E7" w:rsidP="00660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</w:pPr>
            <w:r w:rsidRPr="006A2E72"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  <w:t xml:space="preserve">                                                  </w:t>
            </w:r>
          </w:p>
          <w:p w:rsidR="006601E7" w:rsidRPr="006A2E72" w:rsidRDefault="006601E7" w:rsidP="006601E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</w:pPr>
            <w:r w:rsidRPr="006A2E72"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  <w:t xml:space="preserve">                                  </w:t>
            </w:r>
            <w:r w:rsidR="00D029F3" w:rsidRPr="006A2E72"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  <w:t xml:space="preserve">                 </w:t>
            </w:r>
            <w:r w:rsidRPr="006A2E72"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  <w:t xml:space="preserve"> ΕΝΔΕΙΚΤΙΚΟΣ ΠΡΟΥΠΟΛΟΓΙΣΜΟΣ</w:t>
            </w:r>
          </w:p>
        </w:tc>
      </w:tr>
      <w:tr w:rsidR="006601E7" w:rsidRPr="006A2E72" w:rsidTr="006B1A0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7" w:rsidRPr="006A2E72" w:rsidRDefault="006601E7" w:rsidP="00660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</w:pPr>
          </w:p>
          <w:p w:rsidR="006601E7" w:rsidRPr="006A2E72" w:rsidRDefault="006601E7" w:rsidP="006601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7" w:rsidRPr="006A2E72" w:rsidRDefault="006601E7" w:rsidP="006601E7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  <w:p w:rsidR="002C5DEF" w:rsidRDefault="00D029F3" w:rsidP="006601E7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6A2E7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         </w:t>
            </w:r>
            <w:r w:rsidRPr="006A2E72">
              <w:rPr>
                <w:rFonts w:ascii="Arial" w:hAnsi="Arial" w:cs="Arial"/>
                <w:sz w:val="24"/>
                <w:szCs w:val="24"/>
              </w:rPr>
              <w:t xml:space="preserve">Κ.Α:10-6662.006 </w:t>
            </w:r>
            <w:r w:rsidRPr="006A2E72">
              <w:rPr>
                <w:rFonts w:ascii="Arial" w:hAnsi="Arial" w:cs="Arial"/>
              </w:rPr>
              <w:t xml:space="preserve"> </w:t>
            </w:r>
            <w:r w:rsidRPr="006A2E72">
              <w:rPr>
                <w:rFonts w:ascii="Calibri" w:eastAsia="Times New Roman" w:hAnsi="Calibri" w:cs="Times New Roman"/>
                <w:lang w:eastAsia="el-GR"/>
              </w:rPr>
              <w:t xml:space="preserve"> «Προμήθεια χρωμάτων για την συντήρηση τοιχοποιίας κτιρίων του ΔΟΠΑΦΜΑΗ»</w:t>
            </w:r>
          </w:p>
          <w:p w:rsidR="00904554" w:rsidRPr="006A2E72" w:rsidRDefault="00904554" w:rsidP="006601E7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  <w:tbl>
            <w:tblPr>
              <w:tblW w:w="10278" w:type="dxa"/>
              <w:tblLook w:val="04A0"/>
            </w:tblPr>
            <w:tblGrid>
              <w:gridCol w:w="580"/>
              <w:gridCol w:w="6160"/>
              <w:gridCol w:w="1325"/>
              <w:gridCol w:w="1505"/>
              <w:gridCol w:w="1303"/>
            </w:tblGrid>
            <w:tr w:rsidR="0069117E" w:rsidRPr="0069117E" w:rsidTr="0069117E">
              <w:trPr>
                <w:trHeight w:val="51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  <w:t>Α/Α</w:t>
                  </w:r>
                </w:p>
              </w:tc>
              <w:tc>
                <w:tcPr>
                  <w:tcW w:w="6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  <w:t>ΕΙΔΟΣ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  <w:t xml:space="preserve">ΠΟΣΟΤΗΤΑ 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  <w:t>ΤΙΜΗ ΤΕΜΑΧΙΟΥ(€)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l-GR"/>
                    </w:rPr>
                    <w:t>ΣΥΝΟΛΟ(€)</w:t>
                  </w:r>
                </w:p>
              </w:tc>
            </w:tr>
            <w:tr w:rsidR="0069117E" w:rsidRPr="0069117E" w:rsidTr="0069117E">
              <w:trPr>
                <w:trHeight w:val="52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6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69117E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l-GR"/>
                    </w:rPr>
                    <w:t>Πλαστικό οικολογικό χρώμα γενικής εσωτερικής χρήσης</w:t>
                  </w: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 xml:space="preserve">  Σύσκ.9ltr≥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50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850,00</w:t>
                  </w:r>
                </w:p>
              </w:tc>
            </w:tr>
            <w:tr w:rsidR="0069117E" w:rsidRPr="0069117E" w:rsidTr="0069117E">
              <w:trPr>
                <w:trHeight w:val="52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6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 xml:space="preserve"> ΑΚΡΥΛΙΚΟ 100%   ΠΛΑΣΤΙΚΟ ΧΡΩΜΑ                                                          ΕΣΩΤΕΡΙΚΟΥ ΧΩΡΟΥ  Σύσκ.9ltr≥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50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1.000,00</w:t>
                  </w:r>
                </w:p>
              </w:tc>
            </w:tr>
            <w:tr w:rsidR="0069117E" w:rsidRPr="0069117E" w:rsidTr="0069117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6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proofErr w:type="spellStart"/>
                  <w:r w:rsidRPr="006911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Υδατοδιάλυτο</w:t>
                  </w:r>
                  <w:proofErr w:type="spellEnd"/>
                  <w:r w:rsidRPr="006911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 xml:space="preserve">, ακρυλικό, </w:t>
                  </w:r>
                  <w:proofErr w:type="spellStart"/>
                  <w:r w:rsidRPr="006911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μικρονιζέ</w:t>
                  </w:r>
                  <w:proofErr w:type="spellEnd"/>
                  <w:r w:rsidRPr="006911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 xml:space="preserve"> αστάρι,10 λίτρων 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30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720,00</w:t>
                  </w:r>
                </w:p>
              </w:tc>
            </w:tr>
            <w:tr w:rsidR="0069117E" w:rsidRPr="0069117E" w:rsidTr="0069117E">
              <w:trPr>
                <w:trHeight w:val="52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6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ΜΟΝΩΤΙΚΟ ΤΑΡΑΤΣΩΝ-ΤΟΙΧΩΝ                                                                           Σύσκ.9ltr≥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50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1.200,00</w:t>
                  </w:r>
                </w:p>
              </w:tc>
            </w:tr>
            <w:tr w:rsidR="0069117E" w:rsidRPr="0069117E" w:rsidTr="0069117E">
              <w:trPr>
                <w:trHeight w:val="52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6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Πλαστικό χρώμα υψηλής ποιότητας,  σε διάφορες αποχρώσεις</w:t>
                  </w: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 xml:space="preserve"> ,0.75l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50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4,1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205,00</w:t>
                  </w:r>
                </w:p>
              </w:tc>
            </w:tr>
            <w:tr w:rsidR="0069117E" w:rsidRPr="0069117E" w:rsidTr="0069117E">
              <w:trPr>
                <w:trHeight w:val="52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6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ΒΕΡΝΙΚΟΧΡΩΜΑ (ΝΤΟΥΚΟ)  ΝΕΡΟΥ                                                                         Σύσκ.0,750ltr≥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50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6,5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325,00</w:t>
                  </w:r>
                </w:p>
              </w:tc>
            </w:tr>
            <w:tr w:rsidR="0069117E" w:rsidRPr="0069117E" w:rsidTr="0069117E">
              <w:trPr>
                <w:trHeight w:val="52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6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ΒΕΡΝΙΚΟΧΡΩΜΑ (ΝΤΟΥΚΟ)  ΝΕΡΟΥ                                                                         Σύσκ.2,25ltr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20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360,00</w:t>
                  </w:r>
                </w:p>
              </w:tc>
            </w:tr>
            <w:tr w:rsidR="0069117E" w:rsidRPr="0069117E" w:rsidTr="0069117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6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proofErr w:type="spellStart"/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Βερνικόχρωμα</w:t>
                  </w:r>
                  <w:proofErr w:type="spellEnd"/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 xml:space="preserve"> (</w:t>
                  </w:r>
                  <w:r w:rsidRPr="006911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l-GR"/>
                    </w:rPr>
                    <w:t>ριπολίνη</w:t>
                  </w: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) οικοδομών (</w:t>
                  </w:r>
                  <w:proofErr w:type="spellStart"/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νεφτιου</w:t>
                  </w:r>
                  <w:proofErr w:type="spellEnd"/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)Σύσκ.0,750ltr≥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30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6,8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204,00</w:t>
                  </w:r>
                </w:p>
              </w:tc>
            </w:tr>
            <w:tr w:rsidR="0069117E" w:rsidRPr="0069117E" w:rsidTr="0069117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6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proofErr w:type="spellStart"/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Βερνικόχρωμα</w:t>
                  </w:r>
                  <w:proofErr w:type="spellEnd"/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 xml:space="preserve"> (ριπολίνη) οικοδομών (νεφτιού)Σύσκ.2,25ltr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20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400,00</w:t>
                  </w:r>
                </w:p>
              </w:tc>
            </w:tr>
            <w:tr w:rsidR="0069117E" w:rsidRPr="0069117E" w:rsidTr="0069117E">
              <w:trPr>
                <w:trHeight w:val="52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6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ΑΝΤΙΣΚΩΡΙΑΚΟ ΑΣΤΑΡΙ ΓΙΑ METAΛΛΙΚΕΣ ΕΠΙΦΑΝΕΙΕΣ-0,75λτ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20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3,3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66,00</w:t>
                  </w:r>
                </w:p>
              </w:tc>
            </w:tr>
            <w:tr w:rsidR="0069117E" w:rsidRPr="0069117E" w:rsidTr="0069117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6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ΔΙΑΛΥΤΙΚΟ ΠΙΝΕΛΟΥ 0,75ΛΤ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25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2,5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62,50</w:t>
                  </w:r>
                </w:p>
              </w:tc>
            </w:tr>
            <w:tr w:rsidR="0069117E" w:rsidRPr="0069117E" w:rsidTr="0069117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6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ΔΙΑΛΥΤΙΚΟ ΠΙΝΕΛΟΥ  5,0ΛΤ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20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8,9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178,00</w:t>
                  </w:r>
                </w:p>
              </w:tc>
            </w:tr>
            <w:tr w:rsidR="0069117E" w:rsidRPr="0069117E" w:rsidTr="0069117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13</w:t>
                  </w:r>
                </w:p>
              </w:tc>
              <w:tc>
                <w:tcPr>
                  <w:tcW w:w="6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ΔΙΑΛΥΤΙΚΟ ΝΙΤΡΟΥ  0,75ΛΤ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30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2,5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75,00</w:t>
                  </w:r>
                </w:p>
              </w:tc>
            </w:tr>
            <w:tr w:rsidR="0069117E" w:rsidRPr="0069117E" w:rsidTr="0069117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  <w:tc>
                <w:tcPr>
                  <w:tcW w:w="6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ΔΙΑΛΥΤΙΚΟ ΝΙΤΡΟΥ   5,0ΛΤ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30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12,2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366,00</w:t>
                  </w:r>
                </w:p>
              </w:tc>
            </w:tr>
            <w:tr w:rsidR="0069117E" w:rsidRPr="0069117E" w:rsidTr="0069117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  <w:tc>
                <w:tcPr>
                  <w:tcW w:w="6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ΒΕΛΑΤΟΥΡΑ 0,75ΛΤ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30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4,5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135,00</w:t>
                  </w:r>
                </w:p>
              </w:tc>
            </w:tr>
            <w:tr w:rsidR="0069117E" w:rsidRPr="0069117E" w:rsidTr="0069117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16</w:t>
                  </w:r>
                </w:p>
              </w:tc>
              <w:tc>
                <w:tcPr>
                  <w:tcW w:w="6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ΣΙΔΗΡΟΣΤΟΚΟΣ 850γρ+25γρΑΒ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25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5,8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145,00</w:t>
                  </w:r>
                </w:p>
              </w:tc>
            </w:tr>
            <w:tr w:rsidR="0069117E" w:rsidRPr="0069117E" w:rsidTr="0069117E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  <w:tc>
                <w:tcPr>
                  <w:tcW w:w="6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 xml:space="preserve">ΚΟΝΤΑΡΙ ΡΟΛΟΥ ΑΛΟΥΜ. 3Μ                                             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5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7,5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37,50</w:t>
                  </w:r>
                </w:p>
              </w:tc>
            </w:tr>
            <w:tr w:rsidR="0069117E" w:rsidRPr="0069117E" w:rsidTr="0069117E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18</w:t>
                  </w:r>
                </w:p>
              </w:tc>
              <w:tc>
                <w:tcPr>
                  <w:tcW w:w="6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 xml:space="preserve">ΚΟΝΤΑΡΙ ΡΟΛΟΥ ΑΛΟΥΜ. 5Μ                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45,00</w:t>
                  </w:r>
                </w:p>
              </w:tc>
            </w:tr>
            <w:tr w:rsidR="0069117E" w:rsidRPr="0069117E" w:rsidTr="0069117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  <w:r w:rsidRPr="0069117E"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6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 </w:t>
                  </w:r>
                </w:p>
              </w:tc>
              <w:tc>
                <w:tcPr>
                  <w:tcW w:w="2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Calibri" w:eastAsia="Times New Roman" w:hAnsi="Calibri" w:cs="Arial Greek"/>
                      <w:lang w:eastAsia="el-GR"/>
                    </w:rPr>
                  </w:pPr>
                  <w:proofErr w:type="spellStart"/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συνολο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6.374,00</w:t>
                  </w:r>
                </w:p>
              </w:tc>
            </w:tr>
            <w:tr w:rsidR="0069117E" w:rsidRPr="0069117E" w:rsidTr="0069117E">
              <w:trPr>
                <w:trHeight w:val="300"/>
              </w:trPr>
              <w:tc>
                <w:tcPr>
                  <w:tcW w:w="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 </w:t>
                  </w:r>
                </w:p>
              </w:tc>
              <w:tc>
                <w:tcPr>
                  <w:tcW w:w="6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 </w:t>
                  </w:r>
                </w:p>
              </w:tc>
              <w:tc>
                <w:tcPr>
                  <w:tcW w:w="2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φπα 23%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 xml:space="preserve">1.466,02  </w:t>
                  </w:r>
                </w:p>
              </w:tc>
            </w:tr>
            <w:tr w:rsidR="0069117E" w:rsidRPr="0069117E" w:rsidTr="0069117E">
              <w:trPr>
                <w:trHeight w:val="30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Calibri" w:eastAsia="Times New Roman" w:hAnsi="Calibri" w:cs="Arial Greek"/>
                      <w:lang w:eastAsia="el-GR"/>
                    </w:rPr>
                  </w:pPr>
                </w:p>
              </w:tc>
              <w:tc>
                <w:tcPr>
                  <w:tcW w:w="6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Calibri" w:eastAsia="Times New Roman" w:hAnsi="Calibri" w:cs="Arial Greek"/>
                      <w:lang w:eastAsia="el-GR"/>
                    </w:rPr>
                  </w:pPr>
                </w:p>
              </w:tc>
              <w:tc>
                <w:tcPr>
                  <w:tcW w:w="2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rPr>
                      <w:rFonts w:ascii="Calibri" w:eastAsia="Times New Roman" w:hAnsi="Calibri" w:cs="Arial Greek"/>
                      <w:lang w:eastAsia="el-GR"/>
                    </w:rPr>
                  </w:pPr>
                  <w:proofErr w:type="spellStart"/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γεν.συνολο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17E" w:rsidRPr="0069117E" w:rsidRDefault="0069117E" w:rsidP="0069117E">
                  <w:pPr>
                    <w:spacing w:after="0" w:line="240" w:lineRule="auto"/>
                    <w:jc w:val="right"/>
                    <w:rPr>
                      <w:rFonts w:ascii="Calibri" w:eastAsia="Times New Roman" w:hAnsi="Calibri" w:cs="Arial Greek"/>
                      <w:lang w:eastAsia="el-GR"/>
                    </w:rPr>
                  </w:pPr>
                  <w:r w:rsidRPr="0069117E">
                    <w:rPr>
                      <w:rFonts w:ascii="Calibri" w:eastAsia="Times New Roman" w:hAnsi="Calibri" w:cs="Arial Greek"/>
                      <w:lang w:eastAsia="el-GR"/>
                    </w:rPr>
                    <w:t>7.840,02</w:t>
                  </w:r>
                </w:p>
              </w:tc>
            </w:tr>
          </w:tbl>
          <w:p w:rsidR="002C5DEF" w:rsidRDefault="002C5DEF" w:rsidP="006601E7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  <w:p w:rsidR="004174B7" w:rsidRPr="006A2E72" w:rsidRDefault="004174B7" w:rsidP="006601E7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  <w:p w:rsidR="006601E7" w:rsidRPr="006A2E72" w:rsidRDefault="006601E7" w:rsidP="006601E7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7" w:rsidRPr="006A2E72" w:rsidRDefault="006601E7" w:rsidP="006601E7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601E7" w:rsidRPr="006A2E72" w:rsidTr="006B1A06">
        <w:trPr>
          <w:trHeight w:val="50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ind w:left="-567"/>
              <w:rPr>
                <w:rFonts w:ascii="Arial" w:eastAsia="Times New Roman" w:hAnsi="Arial" w:cs="Arial"/>
                <w:b/>
                <w:lang w:eastAsia="el-GR"/>
              </w:rPr>
            </w:pPr>
            <w:r w:rsidRPr="006A2E72">
              <w:rPr>
                <w:rFonts w:ascii="Arial" w:eastAsia="Times New Roman" w:hAnsi="Arial" w:cs="Arial"/>
                <w:b/>
                <w:lang w:eastAsia="el-GR"/>
              </w:rPr>
              <w:t xml:space="preserve">Για  </w:t>
            </w:r>
            <w:r w:rsidR="004174B7">
              <w:rPr>
                <w:rFonts w:ascii="Arial" w:eastAsia="Times New Roman" w:hAnsi="Arial" w:cs="Arial"/>
                <w:b/>
                <w:lang w:eastAsia="el-GR"/>
              </w:rPr>
              <w:t xml:space="preserve">  </w:t>
            </w:r>
          </w:p>
          <w:p w:rsidR="006601E7" w:rsidRPr="006A2E72" w:rsidRDefault="00B605C6" w:rsidP="00B605C6">
            <w:pPr>
              <w:spacing w:after="0" w:line="240" w:lineRule="auto"/>
              <w:ind w:left="1135"/>
              <w:rPr>
                <w:rFonts w:ascii="Arial" w:eastAsia="Times New Roman" w:hAnsi="Arial" w:cs="Arial"/>
                <w:b/>
                <w:lang w:eastAsia="el-GR"/>
              </w:rPr>
            </w:pPr>
            <w:r w:rsidRPr="006A2E72">
              <w:rPr>
                <w:rFonts w:ascii="Arial" w:eastAsia="Times New Roman" w:hAnsi="Arial" w:cs="Times New Roman"/>
                <w:b/>
                <w:sz w:val="24"/>
                <w:szCs w:val="24"/>
                <w:lang w:eastAsia="el-GR"/>
              </w:rPr>
              <w:t xml:space="preserve">         Ο  Συντάκτης</w:t>
            </w:r>
            <w:r w:rsidRPr="006A2E72">
              <w:rPr>
                <w:rFonts w:ascii="Arial" w:eastAsia="Times New Roman" w:hAnsi="Arial" w:cs="Arial"/>
                <w:b/>
                <w:lang w:eastAsia="el-GR"/>
              </w:rPr>
              <w:t xml:space="preserve">                                          </w:t>
            </w:r>
            <w:r w:rsidR="004174B7">
              <w:rPr>
                <w:rFonts w:ascii="Arial" w:eastAsia="Times New Roman" w:hAnsi="Arial" w:cs="Arial"/>
                <w:b/>
                <w:lang w:eastAsia="el-GR"/>
              </w:rPr>
              <w:t xml:space="preserve">   </w:t>
            </w:r>
            <w:r w:rsidRPr="006A2E72">
              <w:rPr>
                <w:rFonts w:ascii="Arial" w:eastAsia="Times New Roman" w:hAnsi="Arial" w:cs="Arial"/>
                <w:b/>
                <w:lang w:eastAsia="el-GR"/>
              </w:rPr>
              <w:t xml:space="preserve">  </w:t>
            </w:r>
            <w:r w:rsidR="00E3152B" w:rsidRPr="006A2E72">
              <w:rPr>
                <w:rFonts w:ascii="Arial" w:eastAsia="Times New Roman" w:hAnsi="Arial" w:cs="Arial"/>
                <w:b/>
                <w:lang w:eastAsia="el-GR"/>
              </w:rPr>
              <w:t>Για</w:t>
            </w:r>
            <w:r w:rsidR="006601E7" w:rsidRPr="006A2E72">
              <w:rPr>
                <w:rFonts w:ascii="Arial" w:eastAsia="Times New Roman" w:hAnsi="Arial" w:cs="Arial"/>
                <w:b/>
                <w:lang w:eastAsia="el-GR"/>
              </w:rPr>
              <w:t xml:space="preserve">   τον ΔΟΠΑΦΜΑΗ</w:t>
            </w:r>
          </w:p>
          <w:p w:rsidR="006601E7" w:rsidRPr="006A2E72" w:rsidRDefault="006B1A06" w:rsidP="006B1A06">
            <w:pPr>
              <w:tabs>
                <w:tab w:val="left" w:pos="5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6A2E72">
              <w:rPr>
                <w:rFonts w:ascii="Arial" w:eastAsia="Times New Roman" w:hAnsi="Arial" w:cs="Arial"/>
                <w:b/>
                <w:lang w:eastAsia="el-GR"/>
              </w:rPr>
              <w:t xml:space="preserve">                               </w:t>
            </w:r>
            <w:r w:rsidR="004174B7">
              <w:rPr>
                <w:rFonts w:ascii="Arial" w:eastAsia="Times New Roman" w:hAnsi="Arial" w:cs="Arial"/>
                <w:b/>
                <w:lang w:eastAsia="el-GR"/>
              </w:rPr>
              <w:t xml:space="preserve">  </w:t>
            </w:r>
            <w:r w:rsidRPr="006A2E72">
              <w:rPr>
                <w:rFonts w:ascii="Arial" w:eastAsia="Times New Roman" w:hAnsi="Arial" w:cs="Arial"/>
                <w:b/>
                <w:lang w:eastAsia="el-GR"/>
              </w:rPr>
              <w:t xml:space="preserve">  </w:t>
            </w:r>
            <w:r w:rsidR="006601E7" w:rsidRPr="006A2E72">
              <w:rPr>
                <w:rFonts w:ascii="Arial" w:eastAsia="Times New Roman" w:hAnsi="Arial" w:cs="Arial"/>
                <w:b/>
                <w:lang w:eastAsia="el-GR"/>
              </w:rPr>
              <w:t>ο πρόεδρος  του  Οργανισμού</w:t>
            </w:r>
          </w:p>
          <w:p w:rsidR="006601E7" w:rsidRPr="006A2E72" w:rsidRDefault="006601E7" w:rsidP="006B1A06">
            <w:pPr>
              <w:tabs>
                <w:tab w:val="left" w:pos="5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  <w:p w:rsidR="00E011D3" w:rsidRPr="006A2E72" w:rsidRDefault="00E011D3" w:rsidP="006B1A06">
            <w:pPr>
              <w:tabs>
                <w:tab w:val="left" w:pos="501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l-GR"/>
              </w:rPr>
            </w:pPr>
          </w:p>
          <w:p w:rsidR="009A204F" w:rsidRPr="006A2E72" w:rsidRDefault="009A204F" w:rsidP="006B1A06">
            <w:pPr>
              <w:tabs>
                <w:tab w:val="left" w:pos="501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l-GR"/>
              </w:rPr>
            </w:pPr>
          </w:p>
          <w:p w:rsidR="006B1A06" w:rsidRPr="006A2E72" w:rsidRDefault="006B1A06" w:rsidP="006B1A06">
            <w:pPr>
              <w:tabs>
                <w:tab w:val="left" w:pos="5010"/>
              </w:tabs>
              <w:spacing w:after="0" w:line="240" w:lineRule="auto"/>
              <w:rPr>
                <w:rFonts w:ascii="Arial" w:eastAsia="Times New Roman" w:hAnsi="Arial" w:cs="Times New Roman"/>
                <w:b/>
                <w:lang w:eastAsia="el-GR"/>
              </w:rPr>
            </w:pPr>
            <w:r w:rsidRPr="006A2E72">
              <w:rPr>
                <w:rFonts w:ascii="Arial" w:eastAsia="Times New Roman" w:hAnsi="Arial" w:cs="Times New Roman"/>
                <w:b/>
                <w:lang w:eastAsia="el-GR"/>
              </w:rPr>
              <w:t xml:space="preserve">                             </w:t>
            </w:r>
          </w:p>
          <w:p w:rsidR="006601E7" w:rsidRPr="006A2E72" w:rsidRDefault="006B1A06" w:rsidP="006B1A06">
            <w:pPr>
              <w:tabs>
                <w:tab w:val="left" w:pos="501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6A2E72">
              <w:rPr>
                <w:rFonts w:ascii="Arial" w:eastAsia="Times New Roman" w:hAnsi="Arial" w:cs="Times New Roman"/>
                <w:b/>
                <w:lang w:eastAsia="el-GR"/>
              </w:rPr>
              <w:t xml:space="preserve">                           </w:t>
            </w:r>
            <w:r w:rsidR="00B605C6" w:rsidRPr="006A2E72">
              <w:rPr>
                <w:rFonts w:ascii="Arial" w:eastAsia="Times New Roman" w:hAnsi="Arial" w:cs="Times New Roman"/>
                <w:b/>
                <w:lang w:eastAsia="el-GR"/>
              </w:rPr>
              <w:t xml:space="preserve">ΔΕΛΑΤΟΛΑΣ ΝΙΚΟΛΑΟΣ                          </w:t>
            </w:r>
            <w:r w:rsidR="00D36D24" w:rsidRPr="006A2E72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="006601E7" w:rsidRPr="006A2E72">
              <w:rPr>
                <w:rFonts w:ascii="Arial" w:eastAsia="Times New Roman" w:hAnsi="Arial" w:cs="Arial"/>
                <w:b/>
                <w:lang w:eastAsia="el-GR"/>
              </w:rPr>
              <w:t>ΓΕΩΡΓΙΟΣ ΒΟΥΡΕΞΑΚΗΣ</w:t>
            </w:r>
          </w:p>
          <w:p w:rsidR="006B1A06" w:rsidRPr="006A2E72" w:rsidRDefault="006B1A06" w:rsidP="006B1A06">
            <w:pPr>
              <w:tabs>
                <w:tab w:val="left" w:pos="50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  <w:p w:rsidR="006B1A06" w:rsidRDefault="006B1A06" w:rsidP="00397BDF">
            <w:pPr>
              <w:tabs>
                <w:tab w:val="left" w:pos="5010"/>
              </w:tabs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  <w:p w:rsidR="00904554" w:rsidRDefault="00904554" w:rsidP="00397BDF">
            <w:pPr>
              <w:tabs>
                <w:tab w:val="left" w:pos="5010"/>
              </w:tabs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  <w:p w:rsidR="00904554" w:rsidRPr="006A2E72" w:rsidRDefault="00904554" w:rsidP="00397BDF">
            <w:pPr>
              <w:tabs>
                <w:tab w:val="left" w:pos="5010"/>
              </w:tabs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601E7" w:rsidRPr="006A2E72" w:rsidTr="006B1A0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ind w:left="-1231" w:right="2008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601E7" w:rsidRPr="006A2E72" w:rsidTr="006B1A0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DAE" w:rsidRPr="006A2E72" w:rsidRDefault="00862DAE" w:rsidP="0086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A2E7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ΕΛΛΗΝΙΚΗ ΔΗΜΟΚΡΑΤΙΑ</w:t>
            </w:r>
            <w:r w:rsidRPr="006A2E7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ab/>
            </w:r>
            <w:r w:rsidRPr="006A2E7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ab/>
            </w:r>
          </w:p>
          <w:p w:rsidR="00862DAE" w:rsidRPr="006A2E72" w:rsidRDefault="00862DAE" w:rsidP="0086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A2E7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  ΔΗΜΟΣ  ΗΡΑΚΛΕΙΟΥ</w:t>
            </w:r>
            <w:r w:rsidRPr="006A2E7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ab/>
            </w:r>
            <w:r w:rsidRPr="006A2E7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ab/>
            </w:r>
          </w:p>
          <w:p w:rsidR="00862DAE" w:rsidRPr="006A2E72" w:rsidRDefault="00862DAE" w:rsidP="0086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A2E7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        ΔΟΠΑΦΜΑΗ                                                                                                                ΗΡΑΚΛΕΙΟ     </w:t>
            </w:r>
            <w:r w:rsidR="00204AFF" w:rsidRPr="009035AF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19</w:t>
            </w:r>
            <w:r w:rsidR="004174B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/04/2016</w:t>
            </w:r>
            <w:r w:rsidRPr="006A2E7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ab/>
            </w:r>
          </w:p>
          <w:p w:rsidR="006B1A06" w:rsidRPr="006A2E72" w:rsidRDefault="00862DAE" w:rsidP="0086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A2E7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ab/>
              <w:t xml:space="preserve">                                                                                             </w:t>
            </w:r>
          </w:p>
          <w:p w:rsidR="00862DAE" w:rsidRPr="006A2E72" w:rsidRDefault="00862DAE" w:rsidP="0086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A2E7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                                       </w:t>
            </w:r>
            <w:r w:rsidRPr="006A2E7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ab/>
            </w:r>
            <w:r w:rsidRPr="006A2E7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ab/>
            </w:r>
          </w:p>
          <w:p w:rsidR="00862DAE" w:rsidRPr="006A2E72" w:rsidRDefault="00862DAE" w:rsidP="0086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A2E7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                                                   </w:t>
            </w:r>
          </w:p>
          <w:p w:rsidR="006601E7" w:rsidRPr="006A2E72" w:rsidRDefault="006B1A06" w:rsidP="006B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6A2E72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                                               </w:t>
            </w:r>
            <w:r w:rsidR="00862DAE" w:rsidRPr="006A2E72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ΤΕΧΝΙΚΕΣ ΠΡΟΔΙΑΓΡΑΦΕΣ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601E7" w:rsidRPr="006A2E72" w:rsidTr="006B1A06">
        <w:trPr>
          <w:trHeight w:val="1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601E7" w:rsidRPr="006A2E72" w:rsidTr="006B1A06">
        <w:trPr>
          <w:gridAfter w:val="3"/>
          <w:wAfter w:w="2134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2C5DEF">
            <w:pPr>
              <w:spacing w:after="0" w:line="240" w:lineRule="auto"/>
              <w:ind w:right="169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601E7" w:rsidRPr="006A2E72" w:rsidTr="006B1A06">
        <w:trPr>
          <w:gridAfter w:val="3"/>
          <w:wAfter w:w="2134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862DAE" w:rsidP="006B1A06">
            <w:pPr>
              <w:spacing w:after="0" w:line="240" w:lineRule="auto"/>
              <w:ind w:left="2586" w:right="-1803" w:hanging="2586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A2E72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    </w:t>
            </w:r>
            <w:r w:rsidR="006B1A06" w:rsidRPr="006A2E72">
              <w:rPr>
                <w:rFonts w:ascii="Arial" w:hAnsi="Arial" w:cs="Arial"/>
                <w:sz w:val="24"/>
                <w:szCs w:val="24"/>
              </w:rPr>
              <w:t xml:space="preserve">Κ.Α:10-6662.006 </w:t>
            </w:r>
            <w:r w:rsidR="006B1A06" w:rsidRPr="006A2E72">
              <w:rPr>
                <w:rFonts w:ascii="Arial" w:hAnsi="Arial" w:cs="Arial"/>
              </w:rPr>
              <w:t xml:space="preserve"> </w:t>
            </w:r>
            <w:r w:rsidR="006B1A06" w:rsidRPr="006A2E72">
              <w:rPr>
                <w:rFonts w:ascii="Calibri" w:eastAsia="Times New Roman" w:hAnsi="Calibri" w:cs="Times New Roman"/>
                <w:lang w:eastAsia="el-GR"/>
              </w:rPr>
              <w:t xml:space="preserve"> «Προμήθεια χρωμάτων για την συντήρηση τοιχοποιίας κτιρίων του  ΔΟΠΑΦΜΑΗ»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B1A06">
            <w:pPr>
              <w:spacing w:after="0" w:line="240" w:lineRule="auto"/>
              <w:ind w:left="959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E7" w:rsidRPr="006A2E72" w:rsidRDefault="006601E7" w:rsidP="0066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862DAE" w:rsidRPr="006A2E72" w:rsidRDefault="002746EB" w:rsidP="006601E7">
      <w:pPr>
        <w:spacing w:after="0" w:line="240" w:lineRule="auto"/>
        <w:ind w:left="-567"/>
        <w:rPr>
          <w:rFonts w:ascii="Arial" w:eastAsia="Times New Roman" w:hAnsi="Arial" w:cs="Arial"/>
          <w:b/>
          <w:lang w:eastAsia="el-GR"/>
        </w:rPr>
      </w:pPr>
      <w:r w:rsidRPr="006A2E72">
        <w:rPr>
          <w:rFonts w:ascii="Arial" w:eastAsia="Times New Roman" w:hAnsi="Arial" w:cs="Arial"/>
          <w:b/>
          <w:lang w:eastAsia="el-GR"/>
        </w:rPr>
        <w:t xml:space="preserve">         </w:t>
      </w:r>
    </w:p>
    <w:tbl>
      <w:tblPr>
        <w:tblW w:w="10881" w:type="dxa"/>
        <w:tblLayout w:type="fixed"/>
        <w:tblLook w:val="04A0"/>
      </w:tblPr>
      <w:tblGrid>
        <w:gridCol w:w="534"/>
        <w:gridCol w:w="10347"/>
      </w:tblGrid>
      <w:tr w:rsidR="00B67A44" w:rsidRPr="006A2E72" w:rsidTr="006A2E72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4" w:rsidRPr="006A2E72" w:rsidRDefault="00B67A44" w:rsidP="00862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0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44" w:rsidRPr="006A2E72" w:rsidRDefault="00B67A44" w:rsidP="00862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ΕΙΔΟΣ</w:t>
            </w:r>
          </w:p>
        </w:tc>
      </w:tr>
      <w:tr w:rsidR="00B67A44" w:rsidRPr="006A2E72" w:rsidTr="006A2E72">
        <w:trPr>
          <w:trHeight w:val="16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44" w:rsidRPr="006A2E72" w:rsidRDefault="00B67A44" w:rsidP="00862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44" w:rsidRPr="006A2E72" w:rsidRDefault="00B67A44" w:rsidP="001D7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Πλαστικό οικολογικό χρώμα γενικής εσωτερικής χρήσης</w:t>
            </w:r>
            <w:r w:rsidRPr="006A2E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ΝΑ Έχει μεγάλη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καλυπτικότητα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και υψηλή απόδοση. Απλώνει πολύ καλά και δίνει λεία ματ επιφάνεια. Χαμηλής οσμής, ΝΑ ΜΗΝ  περιέχει επικίνδυνες ενώσεις όπως αρωματικούς υδρογονάνθρακες, αμμωνία, ελεύθερη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φορμαλδεϋδη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βαρέα μέταλλα ή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αλκυλοφαινολαιθοξυλικές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ενώσεις. Πιστοποιημένο από το Ανώτατο Συμβούλιο Απονομής Οικολογικού Σήματος της Ελλάδος (ΑΣΑΟΣ) σύμφωνα με τα κριτήρια του Συμβουλίου Απονομής Οικολογικού Σήματος της Ε.Ε.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Σύσκ.9ltr≥</w:t>
            </w:r>
          </w:p>
        </w:tc>
      </w:tr>
      <w:tr w:rsidR="00B67A44" w:rsidRPr="006A2E72" w:rsidTr="006A2E72">
        <w:trPr>
          <w:trHeight w:val="34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44" w:rsidRPr="006A2E72" w:rsidRDefault="00B67A44" w:rsidP="00862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44" w:rsidRPr="006A2E72" w:rsidRDefault="00B67A44" w:rsidP="00F4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ΑΚΡΥΛΙΚΟ 100%ΠΛΑΣΤΙΚΟ ΧΡΩΜΑ  ΕΣΩΤΕΡΙΚΟΥ ΧΩΡΟΥ  Σύσκ.9ltr≥  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                         Οικολογικό Ματ πλαστικό χρώμα εσωτερικής χρήσης, κατάλληλο για βαφή</w:t>
            </w:r>
            <w:r w:rsidR="00F40E25"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καινούριων ή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επαναβαφή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σοβάδων, μπετόν,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σπατουλαριστών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επιφανειών,</w:t>
            </w:r>
            <w:r w:rsidR="00F40E25"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γυψοσανίδων.Το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Οικολογικό Πλαστικό να  συνδυάζει μεγάλη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καλυπτικότητα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,</w:t>
            </w:r>
            <w:r w:rsidR="00F40E25"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εύκολη και ευχάριστη εφαρμογή λόγω της χαμηλής οσμής του και της απουσίας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αμμωνίας.Να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Δουλεύεται εύκολα και απλώνει θαυμάσια.</w:t>
            </w:r>
            <w:r w:rsidR="00F40E25"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Ιδανική για οικολογικό &amp; οικονομικό βάψιμο.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ΤΕΧΝΙΚΑ ΧΑΡΑΚΤΗΡΙΣΤΙΚΑ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Απόδοση : 10 –12 m2 /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lt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ανά στρώση, ανάλογα με την επιφάνεια.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Καλυπτική Ικανότητα : &gt;10 m2/lt (ISO 6504/1).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 xml:space="preserve">Αραίωση : 5–15% σε όγκο με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νερό.Κατηγορία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VOC : «Ματ επιχρίσματα εσωτερικών τοίχων και οροφών». Τύπος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Υ. Οριακή τιμή VOC = 30gr/lt. Μέγιστη περιεκτικότητα VOC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προϊόντος έτοιμου προς χρήση = 14gr/lt. Πληροί τις απαιτήσεις της Νομοθεσίας και μετά το έτος 2011. VOC ή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ΠΟΕ: οργανικές πτητικές ενώσεις με σημείο βρασμού &lt;250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0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C.Στέγνωμα : Επιφανειακό σε 1-2 ώρες. </w:t>
            </w:r>
          </w:p>
        </w:tc>
      </w:tr>
      <w:tr w:rsidR="00B67A44" w:rsidRPr="006A2E72" w:rsidTr="006A2E72">
        <w:trPr>
          <w:trHeight w:val="12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44" w:rsidRPr="006A2E72" w:rsidRDefault="00B67A44" w:rsidP="00862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44" w:rsidRPr="006A2E72" w:rsidRDefault="00B67A44" w:rsidP="00C86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6A2E7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Υδατοδιάλυτο</w:t>
            </w:r>
            <w:proofErr w:type="spellEnd"/>
            <w:r w:rsidRPr="006A2E7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, ακρυλικό, </w:t>
            </w:r>
            <w:proofErr w:type="spellStart"/>
            <w:r w:rsidRPr="006A2E7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μικρονιζέ</w:t>
            </w:r>
            <w:proofErr w:type="spellEnd"/>
            <w:r w:rsidRPr="006A2E7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αστάρι</w:t>
            </w:r>
            <w:r w:rsidRPr="006A2E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φιλικό προς το περιβάλλον, ιδανικό για εσωτερικούς χώρους. Αυξάνει την πρόσφυση των υπερκείμενων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υδατοδιάλυτων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πλαστικών και ακρυλικών χρωμάτων-10 λίτρων</w:t>
            </w:r>
          </w:p>
        </w:tc>
      </w:tr>
      <w:tr w:rsidR="00B67A44" w:rsidRPr="006A2E72" w:rsidTr="006A2E72">
        <w:trPr>
          <w:trHeight w:val="12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44" w:rsidRPr="006A2E72" w:rsidRDefault="00B67A44" w:rsidP="00862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44" w:rsidRPr="006A2E72" w:rsidRDefault="00B67A44" w:rsidP="00963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ΜΟΝΩΤΙΚΟ ΤΑΡΑΤΣΩΝ &amp;ΤΟΙΧΩΝ Σύσκ.9ltr≥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Εξαιρετικό μονωτικό,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στεγανοποιητικό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ταρατσών με καλή πρόσφυση σε κάθε δομική επιφάνεια (μπετόν, προϊόντα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αμιαντοτσιμέντου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τούβλα κεραμίδια κ.α.). Να έχει μεγάλη ελαστικότητα και αντοχή που παραμένει και στις ποιο ακραίες καιρικές συνθήκες (-20°C έως +110°C). </w:t>
            </w:r>
          </w:p>
        </w:tc>
      </w:tr>
      <w:tr w:rsidR="00B67A44" w:rsidRPr="006A2E72" w:rsidTr="006A2E72">
        <w:trPr>
          <w:trHeight w:val="15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44" w:rsidRPr="006A2E72" w:rsidRDefault="00B67A44" w:rsidP="00862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44" w:rsidRPr="006A2E72" w:rsidRDefault="00B67A44" w:rsidP="00300C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D3616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Πλαστικό χρώμα υψηλής ποιότητας</w:t>
            </w:r>
            <w:r w:rsidRPr="006A2E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για εσωτερική χρήση σε διάφορες αποχρώσεις , με βάση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συμπολυμερείς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ρητίνες</w:t>
            </w:r>
            <w:r w:rsidRPr="006A2E72">
              <w:rPr>
                <w:rStyle w:val="caps"/>
                <w:rFonts w:ascii="Arial" w:hAnsi="Arial" w:cs="Arial"/>
                <w:sz w:val="20"/>
                <w:szCs w:val="20"/>
                <w:shd w:val="clear" w:color="auto" w:fill="FFFFFF"/>
              </w:rPr>
              <w:t>PVA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</w:t>
            </w:r>
            <w:r w:rsidRPr="006A2E72">
              <w:rPr>
                <w:rStyle w:val="caps"/>
                <w:rFonts w:ascii="Arial" w:hAnsi="Arial" w:cs="Arial"/>
                <w:sz w:val="20"/>
                <w:szCs w:val="20"/>
                <w:shd w:val="clear" w:color="auto" w:fill="FFFFFF"/>
              </w:rPr>
              <w:t>VEOVA</w:t>
            </w:r>
            <w:r w:rsidRPr="006A2E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Προσφέρει μεγάλη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καλυπτικότητα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ασυναγώνιστη απόδοση και εξαιρετική αντοχή στο συχνό πλύσιμο και τις δυσμενείς καιρικές συνθήκες. Απλώνει πολύ καλά, δίνοντας λεία ματ επιφάνεια. </w:t>
            </w:r>
            <w:r w:rsidR="00300CD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Τύπου </w:t>
            </w:r>
            <w:r w:rsidRPr="006A2E72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6A2E72">
              <w:rPr>
                <w:rStyle w:val="caps"/>
                <w:rFonts w:ascii="Arial" w:hAnsi="Arial" w:cs="Arial"/>
                <w:sz w:val="20"/>
                <w:szCs w:val="20"/>
                <w:shd w:val="clear" w:color="auto" w:fill="FFFFFF"/>
              </w:rPr>
              <w:t>VITEX</w:t>
            </w:r>
            <w:r w:rsidRPr="006A2E72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6A2E72">
              <w:rPr>
                <w:rStyle w:val="caps"/>
                <w:rFonts w:ascii="Arial" w:hAnsi="Arial" w:cs="Arial"/>
                <w:sz w:val="20"/>
                <w:szCs w:val="20"/>
                <w:shd w:val="clear" w:color="auto" w:fill="FFFFFF"/>
              </w:rPr>
              <w:t>CLASSIC</w:t>
            </w:r>
            <w:r w:rsidR="00300CDC">
              <w:rPr>
                <w:rStyle w:val="caps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Να </w:t>
            </w:r>
            <w:r w:rsidRPr="006A2E72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6A2E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μπορεί να χρησιμοποιηθεί σε επιφάνειες οποιουδήποτε υλικού μετά από κατάλληλη προετοιμασία. Είναι πρακτικά άοσμο κατά την εφαρμογή του διότι δεν περιέχει αμμωνία.</w:t>
            </w:r>
          </w:p>
        </w:tc>
      </w:tr>
      <w:tr w:rsidR="00B67A44" w:rsidRPr="006A2E72" w:rsidTr="006A2E72">
        <w:trPr>
          <w:trHeight w:val="15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44" w:rsidRPr="006A2E72" w:rsidRDefault="00B67A44" w:rsidP="00862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6A2E72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44" w:rsidRPr="006A2E72" w:rsidRDefault="00B67A44" w:rsidP="00BB6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ΒΕΡΝΙΚΟΧΡΩΜΑ (ΝΤΟΥΚΟ), ΟΙΚΟΛΟΓΙΚΟ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                                                   Σύσκ.0,750ltr≥Εξαιρετικό μονωτικό,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στεγανοποιητικό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ταρατσών με καλή πρόσφυση σε κάθε δομική επιφάνεια (μπετόν, προϊόντα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αμιαντοτσιμέντου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τούβλα κεραμίδια κ.α.). Έχει μεγάλη ελαστικότητα και αντοχή που παραμένει και στις ποιο ακραίες καιρικές συνθήκες (-20°C έως +110°C). </w:t>
            </w:r>
          </w:p>
        </w:tc>
      </w:tr>
      <w:tr w:rsidR="00B67A44" w:rsidRPr="006A2E72" w:rsidTr="006A2E72">
        <w:trPr>
          <w:trHeight w:val="12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44" w:rsidRPr="006A2E72" w:rsidRDefault="00B67A44" w:rsidP="00862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6A2E72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lastRenderedPageBreak/>
              <w:t>7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A44" w:rsidRPr="006A2E72" w:rsidRDefault="00B67A44" w:rsidP="00BB6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ΒΕΡΝΙΚΟΧΡΩΜΑ (ΝΤΟΥΚΟ), ΟΙΚΟΛΟΓΙΚΟ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                                                   Σύσκ.2.25ltr≥Εξαιρετικό μονωτικό,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στεγανοποιητικό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ταρατσών με καλή πρόσφυση σε κάθε δομική επιφάνεια (μπετόν, προϊόντα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αμιαντοτσιμέντου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τούβλα κεραμίδια κ.α.). Έχει μεγάλη ελαστικότητα και αντοχή που παραμένει και στις ποιο ακραίες καιρικές συνθήκες (-20°C έως +110°C).</w:t>
            </w:r>
          </w:p>
        </w:tc>
      </w:tr>
      <w:tr w:rsidR="00B67A44" w:rsidRPr="006A2E72" w:rsidTr="006A2E72">
        <w:trPr>
          <w:trHeight w:val="296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44" w:rsidRPr="006A2E72" w:rsidRDefault="00B67A44" w:rsidP="00862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7A44" w:rsidRPr="006A2E72" w:rsidRDefault="00B67A44" w:rsidP="006A2E7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 w:themeFill="background1"/>
                <w:lang w:eastAsia="el-GR"/>
              </w:rPr>
            </w:pPr>
            <w:proofErr w:type="spellStart"/>
            <w:r w:rsidRPr="006A2E7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>Βερνικόχρωμα</w:t>
            </w:r>
            <w:proofErr w:type="spellEnd"/>
            <w:r w:rsidRPr="006A2E7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(ριπολίνη) οικοδομών</w:t>
            </w:r>
            <w:r w:rsidRPr="006A2E7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 w:themeFill="background1"/>
                <w:lang w:eastAsia="el-GR"/>
              </w:rPr>
              <w:t xml:space="preserve"> (</w:t>
            </w:r>
            <w:proofErr w:type="spellStart"/>
            <w:r w:rsidRPr="006A2E7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 w:themeFill="background1"/>
                <w:lang w:eastAsia="el-GR"/>
              </w:rPr>
              <w:t>νεφτιου</w:t>
            </w:r>
            <w:proofErr w:type="spellEnd"/>
            <w:r w:rsidRPr="006A2E7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 w:themeFill="background1"/>
                <w:lang w:eastAsia="el-GR"/>
              </w:rPr>
              <w:t>)Σύσκ.0,750ltr≥</w:t>
            </w:r>
          </w:p>
          <w:p w:rsidR="00B67A44" w:rsidRPr="006A2E72" w:rsidRDefault="00B67A44" w:rsidP="006A2E7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l-GR"/>
              </w:rPr>
              <w:t>Εφαρμόζεται σε εσωτερικές και εξωτερικές επιφάνειες ξύλου ή μετάλλου. </w:t>
            </w:r>
            <w:r w:rsidRPr="006A2E72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 w:themeFill="background1"/>
                <w:lang w:eastAsia="el-GR"/>
              </w:rPr>
              <w:t>Δουλεύεται εύκολα και απλώνει ομοιόμορφα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l-GR"/>
              </w:rPr>
              <w:t> στην επιφάνεια, δίνοντας ένα </w:t>
            </w:r>
            <w:r w:rsidRPr="006A2E72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 w:themeFill="background1"/>
                <w:lang w:eastAsia="el-GR"/>
              </w:rPr>
              <w:t>εξαιρετικό φινίρισμα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l-GR"/>
              </w:rPr>
              <w:t xml:space="preserve">. Έχει μεγάλη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l-GR"/>
              </w:rPr>
              <w:t>καλυπτικότητα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l-GR"/>
              </w:rPr>
              <w:t xml:space="preserve"> και γρήγορο στέγνωμα. Προσφέρει μια ελαστική αλλά εξαιρετικά ανθεκτική επιφάνεια. Παρουσιάζει μεγάλη αντοχή στην επίδραση δυσμενών καιρικών συνθηκών και στο συχνό πλύσιμο.</w:t>
            </w:r>
          </w:p>
          <w:p w:rsidR="00B67A44" w:rsidRPr="006A2E72" w:rsidRDefault="00B67A44" w:rsidP="006A2E72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31" w:lineRule="atLeas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Αποχρώσεις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: διατίθεται σε λευκό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gloss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satinet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mat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σε 38 ετοιμοπαράδοτες αποχρώσεις και σε χιλιάδες αποχρώσεις μέσω του συστήματος ανάμιξης CHROMASYSTEM.</w:t>
            </w:r>
          </w:p>
          <w:p w:rsidR="00B67A44" w:rsidRPr="006A2E72" w:rsidRDefault="00B67A44" w:rsidP="006A2E72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31" w:lineRule="atLeas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Μέθοδος εφαρμογής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πινέλο, ρολό, πιστόλι.</w:t>
            </w:r>
          </w:p>
          <w:p w:rsidR="00B67A44" w:rsidRPr="006A2E72" w:rsidRDefault="00B67A44" w:rsidP="006A2E72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31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Στέγνωμα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: στεγνό σε βάθος: 6±1 ώρες.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Επαναβαφή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σε 24 ώρες.</w:t>
            </w:r>
          </w:p>
        </w:tc>
      </w:tr>
      <w:tr w:rsidR="00B67A44" w:rsidRPr="006A2E72" w:rsidTr="006A2E72">
        <w:trPr>
          <w:trHeight w:val="280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44" w:rsidRPr="006A2E72" w:rsidRDefault="00B67A44" w:rsidP="00862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A44" w:rsidRPr="006A2E72" w:rsidRDefault="00B67A44" w:rsidP="006A2E7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 w:themeFill="background1"/>
                <w:lang w:eastAsia="el-GR"/>
              </w:rPr>
            </w:pPr>
            <w:proofErr w:type="spellStart"/>
            <w:r w:rsidRPr="006A2E7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>Βερνικόχρωμα</w:t>
            </w:r>
            <w:proofErr w:type="spellEnd"/>
            <w:r w:rsidRPr="006A2E7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(ριπολίνη) οικοδομών</w:t>
            </w:r>
            <w:r w:rsidRPr="006A2E7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 w:themeFill="background1"/>
                <w:lang w:eastAsia="el-GR"/>
              </w:rPr>
              <w:t xml:space="preserve"> (</w:t>
            </w:r>
            <w:proofErr w:type="spellStart"/>
            <w:r w:rsidRPr="006A2E7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 w:themeFill="background1"/>
                <w:lang w:eastAsia="el-GR"/>
              </w:rPr>
              <w:t>νεφτιου</w:t>
            </w:r>
            <w:proofErr w:type="spellEnd"/>
            <w:r w:rsidRPr="006A2E7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 w:themeFill="background1"/>
                <w:lang w:eastAsia="el-GR"/>
              </w:rPr>
              <w:t>)Σύσκ.2,25ltr≥</w:t>
            </w:r>
          </w:p>
          <w:p w:rsidR="00B67A44" w:rsidRPr="006A2E72" w:rsidRDefault="00B67A44" w:rsidP="006A2E7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l-GR"/>
              </w:rPr>
            </w:pPr>
            <w:r w:rsidRPr="006A2E72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l-GR"/>
              </w:rPr>
              <w:t>Εφαρμόζεται σε εσωτερικές και εξωτερικές επιφάνειες ξύλου ή μετάλλου. </w:t>
            </w:r>
            <w:r w:rsidRPr="006A2E72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 w:themeFill="background1"/>
                <w:lang w:eastAsia="el-GR"/>
              </w:rPr>
              <w:t>Δουλεύεται εύκολα και απλώνει ομοιόμορφα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l-GR"/>
              </w:rPr>
              <w:t> στην επιφάνεια, δίνοντας ένα </w:t>
            </w:r>
            <w:r w:rsidRPr="006A2E72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 w:themeFill="background1"/>
                <w:lang w:eastAsia="el-GR"/>
              </w:rPr>
              <w:t>εξαιρετικό φινίρισμα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l-GR"/>
              </w:rPr>
              <w:t xml:space="preserve">. Έχει μεγάλη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l-GR"/>
              </w:rPr>
              <w:t>καλυπτικότητα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l-GR"/>
              </w:rPr>
              <w:t xml:space="preserve"> και γρήγορο στέγνωμα. Προσφέρει μια ελαστική αλλά εξαιρετικά ανθεκτική επιφάνεια. Παρουσιάζει μεγάλη αντοχή στην επίδραση δυσμενών καιρικών συνθηκών και στο συχνό πλύσιμο.</w:t>
            </w:r>
          </w:p>
          <w:p w:rsidR="00B67A44" w:rsidRPr="006A2E72" w:rsidRDefault="00B67A44" w:rsidP="006A2E72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31" w:lineRule="atLeas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Αποχρώσεις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: διατίθεται σε λευκό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gloss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satinet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mat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σε 38 ετοιμοπαράδοτες αποχρώσεις και σε χιλιάδες αποχρώσεις.</w:t>
            </w:r>
          </w:p>
          <w:p w:rsidR="00B67A44" w:rsidRPr="006A2E72" w:rsidRDefault="00B67A44" w:rsidP="006A2E72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31" w:lineRule="atLeas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Μέθοδος εφαρμογής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πινέλο, ρολό, πιστόλι.</w:t>
            </w:r>
          </w:p>
          <w:p w:rsidR="00B67A44" w:rsidRPr="006A2E72" w:rsidRDefault="00B67A44" w:rsidP="006A2E72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31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Στέγνωμα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: στεγνό σε βάθος: 6±1 ώρες.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Επαναβαφή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σε 24 ώρες.</w:t>
            </w:r>
          </w:p>
        </w:tc>
      </w:tr>
      <w:tr w:rsidR="00B67A44" w:rsidRPr="006A2E72" w:rsidTr="006A2E72">
        <w:trPr>
          <w:trHeight w:val="5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44" w:rsidRPr="006A2E72" w:rsidRDefault="00B67A44" w:rsidP="00862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A44" w:rsidRPr="006A2E72" w:rsidRDefault="00B67A44" w:rsidP="00862D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2E72">
              <w:rPr>
                <w:rFonts w:ascii="Arial" w:hAnsi="Arial" w:cs="Arial"/>
                <w:b/>
                <w:sz w:val="20"/>
                <w:szCs w:val="20"/>
              </w:rPr>
              <w:t>ΑΝΤΙΣΚΩΡΙΑΚΟ ΑΣΤΑΡΙ ΓΙΑ METAΛΛΙΚΕΣ ΕΠΙΦΑΝΕΙΕΣ-0,75λτ</w:t>
            </w:r>
          </w:p>
          <w:p w:rsidR="00B67A44" w:rsidRPr="006A2E72" w:rsidRDefault="00B67A44" w:rsidP="00862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ταχυστέγνωτο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 ισχυρότατο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αντισκωριακό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 αστάρι που περιέχει μη τοξικά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αντισκωριακά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πιγμέντα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>. Είναι απαραίτητο για την προστασία μεταλλικών επιφανειών όπως αμαξώματα, γεωργικά μηχανήματα, κάγκελα και γενικά σιδηρές κατασκευές. Έχει μεγάλη ελαστικότητα και ισχυρή πρόσφυση</w:t>
            </w:r>
          </w:p>
          <w:p w:rsidR="00B67A44" w:rsidRPr="006A2E72" w:rsidRDefault="00B67A44" w:rsidP="009A2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A2E72">
              <w:rPr>
                <w:rFonts w:ascii="Arial" w:hAnsi="Arial" w:cs="Arial"/>
                <w:sz w:val="20"/>
                <w:szCs w:val="20"/>
              </w:rPr>
              <w:t xml:space="preserve">Τύπος: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Αντισκωριακό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 αστάρι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αλκυδικών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 ρητινών. Ειδικό βάρος: 5-10%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κ.ο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. με ΔΙΑΛΥΤΙΚΟ ΠΙΝΕΛΟΥ . Μέθοδος εφαρμογής: Πινέλο, ρολό. Αραίωση: έως 3%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κ.ο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. με ΔΙΑΛΥΤΙΚΟ ΠΙΝΕΛΟΥ . Απόδοση: Περίπου 13 m2 ανά λίτρο στις κατάλληλα προετοιμασμένες επιφάνειες. Στέγνωμα: Στην αφή σε 1 ώρα και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επαναβάφεται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 μετά από 8 ώρες. Οι χρόνοι αυτοί διαφοροποιούνται ανάλογα με τις καιρικές συνθήκες (υγρασία, θερμοκρασία) Αποχρώσεις: Διατίθεται σε γκρι και καφέ. Αποθήκευση: Να αποθηκεύεται σε θερμοκρασία από 5°C έως 40°C</w:t>
            </w:r>
          </w:p>
        </w:tc>
      </w:tr>
      <w:tr w:rsidR="00B67A44" w:rsidRPr="006A2E72" w:rsidTr="006A2E72">
        <w:trPr>
          <w:trHeight w:val="17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44" w:rsidRPr="006A2E72" w:rsidRDefault="00B67A44" w:rsidP="00862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A44" w:rsidRPr="006A2E72" w:rsidRDefault="00B67A44" w:rsidP="008064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E72">
              <w:rPr>
                <w:rFonts w:ascii="Arial" w:hAnsi="Arial" w:cs="Arial"/>
                <w:b/>
                <w:sz w:val="20"/>
                <w:szCs w:val="20"/>
              </w:rPr>
              <w:t>ΔΙΑΛΥΤΙΚΟ ΠΙΝΕΛΟΥ 0,75ΛΤ</w:t>
            </w:r>
            <w:r w:rsidRPr="006A2E72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:rsidR="00B67A44" w:rsidRPr="006A2E72" w:rsidRDefault="00B67A44" w:rsidP="00806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A2E72">
              <w:rPr>
                <w:rFonts w:ascii="Arial" w:hAnsi="Arial" w:cs="Arial"/>
                <w:sz w:val="20"/>
                <w:szCs w:val="20"/>
              </w:rPr>
              <w:t xml:space="preserve">Για υποστρώματα και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βερνικοχρώματα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 που εφαρμόζονται με πινέλο ή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ρολό.άχρωμο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 διαλυτικό για την αραίωση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βερνικοχρωμάτων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, τα οποία εφαρμόζονται με πινέλο ή ρολό. Είναι αδιάλυτο στο νερό και πρέπει να χρησιμοποιείται για τα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βερνικοχρώματα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 βάσης οργανικού διαλύτη . Είναι ιδανικό για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ντούκα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 και ριπολίνες και βελτιώνει σημαντικά το άπλωμα και ελαττώνει το κιτρίνισμα.</w:t>
            </w:r>
          </w:p>
        </w:tc>
      </w:tr>
      <w:tr w:rsidR="00B67A44" w:rsidRPr="006A2E72" w:rsidTr="006A2E72">
        <w:trPr>
          <w:trHeight w:val="17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44" w:rsidRPr="006A2E72" w:rsidRDefault="00B67A44" w:rsidP="00862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A44" w:rsidRPr="006A2E72" w:rsidRDefault="00B67A44" w:rsidP="008064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2E72">
              <w:rPr>
                <w:rFonts w:ascii="Arial" w:hAnsi="Arial" w:cs="Arial"/>
                <w:b/>
                <w:sz w:val="20"/>
                <w:szCs w:val="20"/>
              </w:rPr>
              <w:t>ΔΙΑΛΥΤΙΚΟ ΠΙΝΕΛΟΥ 5ΛΤ-</w:t>
            </w:r>
          </w:p>
          <w:p w:rsidR="00B67A44" w:rsidRPr="006A2E72" w:rsidRDefault="00B67A44" w:rsidP="00806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A2E72">
              <w:rPr>
                <w:rFonts w:ascii="Arial" w:hAnsi="Arial" w:cs="Arial"/>
                <w:sz w:val="20"/>
                <w:szCs w:val="20"/>
              </w:rPr>
              <w:t xml:space="preserve"> Για υποστρώματα και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βερνικοχρώματα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 που εφαρμόζονται με πινέλο ή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ρολό.άχρωμο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 διαλυτικό για την αραίωση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βερνικοχρωμάτων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, τα οποία εφαρμόζονται με πινέλο ή ρολό. Είναι αδιάλυτο στο νερό και πρέπει να χρησιμοποιείται για τα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βερνικοχρώματα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 βάσης οργανικού διαλύτη . Είναι ιδανικό για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ντούκα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 και ριπολίνες και βελτιώνει σημαντικά το άπλωμα και ελαττώνει το κιτρίνισμα.</w:t>
            </w:r>
          </w:p>
        </w:tc>
      </w:tr>
      <w:tr w:rsidR="00B67A44" w:rsidRPr="006A2E72" w:rsidTr="006A2E72">
        <w:trPr>
          <w:trHeight w:val="16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44" w:rsidRPr="006A2E72" w:rsidRDefault="00B67A44" w:rsidP="00862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A44" w:rsidRPr="006A2E72" w:rsidRDefault="00B67A44" w:rsidP="008064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2E72">
              <w:rPr>
                <w:rFonts w:ascii="Arial" w:hAnsi="Arial" w:cs="Arial"/>
                <w:b/>
                <w:sz w:val="20"/>
                <w:szCs w:val="20"/>
              </w:rPr>
              <w:t xml:space="preserve">ΔΙΑΛΥΤΙΚΟ ΝΙΤΡΟΥ 0,75ΛΤ- </w:t>
            </w:r>
          </w:p>
          <w:p w:rsidR="00B67A44" w:rsidRPr="006A2E72" w:rsidRDefault="00B67A44" w:rsidP="00B67A4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μίγμα εξαιρετικά πτητικών οργανικών διαλυτών, άχρωμο, αδιάλυτο στο νερό, κατάλληλο για χρήση ως διαλυτικό σε βερνίκια, χρώματα και αστάρια διαλύτη, εξασφαλίζοντας γρήγορο στέγνωμα.</w:t>
            </w:r>
            <w:r w:rsidRPr="006A2E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l-GR"/>
              </w:rPr>
              <w:t>ΧΡΩΜΑ: Άχρωμο-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l-GR"/>
              </w:rPr>
              <w:t>ΕΦΑΡΜΟΓΗ:Ως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l-GR"/>
              </w:rPr>
              <w:t xml:space="preserve"> διαλυτικό σε βερνίκια, αστάρια και χρώματα που έχουν ως βάση διαλύτη</w:t>
            </w:r>
          </w:p>
        </w:tc>
      </w:tr>
      <w:tr w:rsidR="00B67A44" w:rsidRPr="006A2E72" w:rsidTr="006A2E72">
        <w:trPr>
          <w:trHeight w:val="14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44" w:rsidRPr="006A2E72" w:rsidRDefault="00B67A44" w:rsidP="00862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14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A44" w:rsidRPr="006A2E72" w:rsidRDefault="00B67A44" w:rsidP="008064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2E72">
              <w:rPr>
                <w:rFonts w:ascii="Arial" w:hAnsi="Arial" w:cs="Arial"/>
                <w:b/>
                <w:sz w:val="20"/>
                <w:szCs w:val="20"/>
              </w:rPr>
              <w:t>ΔΙΑΛΥΤΙΚΟ ΝΙΤΡΟΥ 5ΛΤ</w:t>
            </w:r>
          </w:p>
          <w:p w:rsidR="00B67A44" w:rsidRPr="006A2E72" w:rsidRDefault="00B67A44" w:rsidP="00806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μίγμα εξαιρετικά πτητικών οργανικών διαλυτών, άχρωμο, αδιάλυτο στο νερό, κατάλληλο για χρήση ως διαλυτικό σε βερνίκια, χρώματα και αστάρια διαλύτη, εξασφαλίζοντας γρήγορο στέγνωμα.</w:t>
            </w:r>
            <w:r w:rsidRPr="006A2E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l-GR"/>
              </w:rPr>
              <w:t>ΧΡΩΜΑ: Άχρωμο-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l-GR"/>
              </w:rPr>
              <w:t>ΕΦΑΡΜΟΓΗ:Ως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l-GR"/>
              </w:rPr>
              <w:t xml:space="preserve"> διαλυτικό σε βερνίκια, αστάρια και χρώματα που έχουν ως βάση διαλύτη</w:t>
            </w:r>
          </w:p>
        </w:tc>
      </w:tr>
      <w:tr w:rsidR="00B67A44" w:rsidRPr="006A2E72" w:rsidTr="006A2E72">
        <w:trPr>
          <w:trHeight w:val="156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A44" w:rsidRPr="006A2E72" w:rsidRDefault="00B67A44" w:rsidP="00862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A44" w:rsidRPr="006A2E72" w:rsidRDefault="00B67A44" w:rsidP="00862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ΒΕΛΑΤΟΥΡΑ 0,75ΛΤ</w:t>
            </w:r>
          </w:p>
          <w:p w:rsidR="00B67A44" w:rsidRPr="006A2E72" w:rsidRDefault="00B67A44" w:rsidP="00F4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0E0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l-GR"/>
              </w:rPr>
              <w:t xml:space="preserve">Εφαρμόζεται σε επιφάνειες ξύλου, </w:t>
            </w:r>
            <w:proofErr w:type="spellStart"/>
            <w:r w:rsidRPr="00080E0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l-GR"/>
              </w:rPr>
              <w:t>σπατουλαριστών</w:t>
            </w:r>
            <w:proofErr w:type="spellEnd"/>
            <w:r w:rsidRPr="00080E0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l-GR"/>
              </w:rPr>
              <w:t xml:space="preserve"> τοίχων κ.λπ. Παρουσιάζει </w:t>
            </w:r>
            <w:r w:rsidRPr="00080E08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 w:themeFill="background1"/>
                <w:lang w:eastAsia="el-GR"/>
              </w:rPr>
              <w:t>ισχυρή πρόσφυση</w:t>
            </w:r>
            <w:r w:rsidRPr="00080E0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l-GR"/>
              </w:rPr>
              <w:t>, δουλεύεται εύκολα και απλώνει ομοιόμορφα στην επιφάνεια. </w:t>
            </w:r>
            <w:r w:rsidRPr="00080E08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 w:themeFill="background1"/>
                <w:lang w:eastAsia="el-GR"/>
              </w:rPr>
              <w:t>Τρίβεται άνετα </w:t>
            </w:r>
            <w:r w:rsidRPr="00080E0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l-GR"/>
              </w:rPr>
              <w:t xml:space="preserve">και δεν επηρεάζει την στιλπνότητα του τελικού </w:t>
            </w:r>
            <w:proofErr w:type="spellStart"/>
            <w:r w:rsidRPr="00080E0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l-GR"/>
              </w:rPr>
              <w:t>βερνικοχρώματος.</w:t>
            </w:r>
            <w:proofErr w:type="spellEnd"/>
            <w:r w:rsidR="00F40E25" w:rsidRPr="00080E0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l-GR"/>
              </w:rPr>
              <w:t>-</w:t>
            </w:r>
            <w:r w:rsidRPr="00080E08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 w:themeFill="background1"/>
                <w:lang w:eastAsia="el-GR"/>
              </w:rPr>
              <w:t>Μέθοδος</w:t>
            </w:r>
            <w:r w:rsidRPr="006A2E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εφαρμογής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ρολό, πινέλο, πιστόλι.</w:t>
            </w:r>
            <w:r w:rsidR="00F40E25"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  <w:r w:rsidRPr="006A2E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Στέγνωμα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: στην αφή: 30±10 λεπτά. Τρίβεται μετά από τουλάχιστον 5 ώρες.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Επαναβαφή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/εφαρμογή τελικού προϊόντος σε 16 ώρες.</w:t>
            </w:r>
            <w:r w:rsidR="00F40E25"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  <w:r w:rsidRPr="006A2E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Αραίωση</w:t>
            </w:r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: για βαφή με πινέλο, ρολό έως 6%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κ.ό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με Διαλυτικό Πινέλου και για βαφή με πιστόλι έως 6%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κ.ο.με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διαλυτικό </w:t>
            </w:r>
            <w:proofErr w:type="spellStart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Πιστολιού.</w:t>
            </w:r>
            <w:r w:rsidRPr="006A2E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Απόδοση</w:t>
            </w:r>
            <w:proofErr w:type="spellEnd"/>
            <w:r w:rsidRPr="006A2E7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9±2 m²/Lt ανά στρώση.</w:t>
            </w:r>
          </w:p>
          <w:p w:rsidR="00B67A44" w:rsidRPr="006A2E72" w:rsidRDefault="00B67A44" w:rsidP="00862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l-GR"/>
              </w:rPr>
            </w:pPr>
          </w:p>
        </w:tc>
      </w:tr>
      <w:tr w:rsidR="004174B7" w:rsidRPr="006A2E72" w:rsidTr="006A2E72">
        <w:trPr>
          <w:trHeight w:val="42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4B7" w:rsidRDefault="004174B7" w:rsidP="00862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4B7" w:rsidRPr="006A2E72" w:rsidRDefault="004174B7" w:rsidP="00417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A2E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ΣΙΔΗΡΟΣΤΟΚΟΣ 850γρ+25γρΑΒ</w:t>
            </w:r>
          </w:p>
          <w:p w:rsidR="004174B7" w:rsidRPr="006A2E72" w:rsidRDefault="004174B7" w:rsidP="004174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A2E72">
              <w:rPr>
                <w:rFonts w:ascii="Arial" w:hAnsi="Arial" w:cs="Arial"/>
                <w:sz w:val="20"/>
                <w:szCs w:val="20"/>
              </w:rPr>
              <w:t>υψηλής ποιότητας πολυεστερικός στόκος (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σιδηρόστοκος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).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Χρησιµοποιείται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 γενικά σε µ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εταλλικές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 επιφάνειες. Να είναι κατάλληλος για το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κλείσιµο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 µ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εγάλων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 κοιλοτήτων του µ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ετάλλου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>, µε µία επίστρωση. Να σκληραίνει ταχύτατα σε οποιοδήποτε πάχος χωρίς να σκάει.  Να έχει πολύ καλή πρόσφυση και σε ξύλα, µ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άρµαρο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 και διάφορες πλαστικές ύλες είναι ανθεκτικός στο νερό, στη βενζίνη, στα αλκαλικά </w:t>
            </w:r>
            <w:proofErr w:type="spellStart"/>
            <w:r w:rsidRPr="006A2E72">
              <w:rPr>
                <w:rFonts w:ascii="Arial" w:hAnsi="Arial" w:cs="Arial"/>
                <w:sz w:val="20"/>
                <w:szCs w:val="20"/>
              </w:rPr>
              <w:t>διαλύµατα</w:t>
            </w:r>
            <w:proofErr w:type="spellEnd"/>
            <w:r w:rsidRPr="006A2E72">
              <w:rPr>
                <w:rFonts w:ascii="Arial" w:hAnsi="Arial" w:cs="Arial"/>
                <w:sz w:val="20"/>
                <w:szCs w:val="20"/>
              </w:rPr>
              <w:t xml:space="preserve"> και στα οξέα</w:t>
            </w:r>
            <w:r w:rsidRPr="006A2E7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174B7" w:rsidRPr="006A2E72" w:rsidTr="006A2E72">
        <w:trPr>
          <w:trHeight w:val="42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4B7" w:rsidRDefault="004174B7" w:rsidP="00862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4B7" w:rsidRPr="009035AF" w:rsidRDefault="004174B7" w:rsidP="004174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5AF">
              <w:rPr>
                <w:rFonts w:ascii="Arial" w:hAnsi="Arial" w:cs="Arial"/>
                <w:b/>
                <w:sz w:val="20"/>
                <w:szCs w:val="20"/>
              </w:rPr>
              <w:t xml:space="preserve">ΚΟΝΤΑΡΙ ΡΟΛΟΥ ΑΛΟΥΜ. 3Μ                                             </w:t>
            </w:r>
          </w:p>
        </w:tc>
      </w:tr>
      <w:tr w:rsidR="004174B7" w:rsidRPr="006A2E72" w:rsidTr="006A2E72">
        <w:trPr>
          <w:trHeight w:val="42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4B7" w:rsidRPr="006A2E72" w:rsidRDefault="004174B7" w:rsidP="00862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B7" w:rsidRPr="009035AF" w:rsidRDefault="004174B7" w:rsidP="001E27FE">
            <w:pPr>
              <w:spacing w:after="0" w:line="240" w:lineRule="auto"/>
              <w:ind w:right="3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903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ΚΟΝΤΑΡΙ ΡΟΛΟΥ ΑΛΟΥΜ. 5Μ</w:t>
            </w:r>
          </w:p>
        </w:tc>
      </w:tr>
    </w:tbl>
    <w:p w:rsidR="00397BDF" w:rsidRPr="006A2E72" w:rsidRDefault="00397BDF" w:rsidP="006601E7">
      <w:pPr>
        <w:spacing w:after="0" w:line="240" w:lineRule="auto"/>
        <w:ind w:left="-567"/>
        <w:rPr>
          <w:rFonts w:ascii="Arial" w:eastAsia="Times New Roman" w:hAnsi="Arial" w:cs="Arial"/>
          <w:b/>
          <w:lang w:eastAsia="el-GR"/>
        </w:rPr>
      </w:pPr>
    </w:p>
    <w:p w:rsidR="00397BDF" w:rsidRPr="006A2E72" w:rsidRDefault="00397BDF" w:rsidP="006601E7">
      <w:pPr>
        <w:spacing w:after="0" w:line="240" w:lineRule="auto"/>
        <w:ind w:left="-567"/>
        <w:rPr>
          <w:rFonts w:ascii="Arial" w:eastAsia="Times New Roman" w:hAnsi="Arial" w:cs="Arial"/>
          <w:b/>
          <w:lang w:eastAsia="el-GR"/>
        </w:rPr>
      </w:pPr>
    </w:p>
    <w:p w:rsidR="002E3D5B" w:rsidRPr="006A2E72" w:rsidRDefault="002746EB" w:rsidP="006601E7">
      <w:pPr>
        <w:spacing w:after="0" w:line="240" w:lineRule="auto"/>
        <w:ind w:left="-567"/>
        <w:rPr>
          <w:rFonts w:ascii="Arial" w:eastAsia="Times New Roman" w:hAnsi="Arial" w:cs="Arial"/>
          <w:b/>
          <w:lang w:eastAsia="el-GR"/>
        </w:rPr>
      </w:pPr>
      <w:r w:rsidRPr="006A2E72">
        <w:rPr>
          <w:rFonts w:ascii="Arial" w:eastAsia="Times New Roman" w:hAnsi="Arial" w:cs="Arial"/>
          <w:b/>
          <w:lang w:eastAsia="el-GR"/>
        </w:rPr>
        <w:t xml:space="preserve">    </w:t>
      </w:r>
    </w:p>
    <w:p w:rsidR="00D029F3" w:rsidRPr="006A2E72" w:rsidRDefault="00D029F3" w:rsidP="00D029F3">
      <w:pPr>
        <w:spacing w:after="0" w:line="240" w:lineRule="auto"/>
        <w:ind w:left="-567"/>
        <w:rPr>
          <w:rFonts w:ascii="Arial" w:eastAsia="Times New Roman" w:hAnsi="Arial" w:cs="Arial"/>
          <w:b/>
          <w:lang w:eastAsia="el-GR"/>
        </w:rPr>
      </w:pPr>
      <w:r w:rsidRPr="006A2E72">
        <w:rPr>
          <w:rFonts w:ascii="Arial" w:eastAsia="Times New Roman" w:hAnsi="Arial" w:cs="Arial"/>
          <w:b/>
          <w:lang w:eastAsia="el-GR"/>
        </w:rPr>
        <w:t xml:space="preserve">                           </w:t>
      </w:r>
      <w:r w:rsidR="00B605C6" w:rsidRPr="006A2E72">
        <w:rPr>
          <w:rFonts w:ascii="Arial" w:eastAsia="Times New Roman" w:hAnsi="Arial" w:cs="Times New Roman"/>
          <w:b/>
          <w:sz w:val="24"/>
          <w:szCs w:val="24"/>
          <w:lang w:eastAsia="el-GR"/>
        </w:rPr>
        <w:t xml:space="preserve">Ο </w:t>
      </w:r>
      <w:r w:rsidRPr="006A2E72">
        <w:rPr>
          <w:rFonts w:ascii="Arial" w:eastAsia="Times New Roman" w:hAnsi="Arial" w:cs="Times New Roman"/>
          <w:b/>
          <w:sz w:val="24"/>
          <w:szCs w:val="24"/>
          <w:lang w:eastAsia="el-GR"/>
        </w:rPr>
        <w:t xml:space="preserve"> Συντάκτ</w:t>
      </w:r>
      <w:r w:rsidR="00B605C6" w:rsidRPr="006A2E72">
        <w:rPr>
          <w:rFonts w:ascii="Arial" w:eastAsia="Times New Roman" w:hAnsi="Arial" w:cs="Times New Roman"/>
          <w:b/>
          <w:sz w:val="24"/>
          <w:szCs w:val="24"/>
          <w:lang w:eastAsia="el-GR"/>
        </w:rPr>
        <w:t>ης</w:t>
      </w:r>
      <w:r w:rsidRPr="006A2E72">
        <w:rPr>
          <w:rFonts w:ascii="Arial" w:eastAsia="Times New Roman" w:hAnsi="Arial" w:cs="Arial"/>
          <w:b/>
          <w:lang w:eastAsia="el-GR"/>
        </w:rPr>
        <w:t xml:space="preserve">                                            Για   τον ΔΟΠΑΦΜΑΗ                                              </w:t>
      </w:r>
    </w:p>
    <w:p w:rsidR="006B1A06" w:rsidRPr="006A2E72" w:rsidRDefault="00D029F3" w:rsidP="006B1A06">
      <w:pPr>
        <w:tabs>
          <w:tab w:val="left" w:pos="5010"/>
        </w:tabs>
        <w:spacing w:after="0" w:line="240" w:lineRule="auto"/>
        <w:ind w:left="993" w:hanging="993"/>
        <w:rPr>
          <w:rFonts w:ascii="Arial" w:eastAsia="Times New Roman" w:hAnsi="Arial" w:cs="Arial"/>
          <w:lang w:eastAsia="el-GR"/>
        </w:rPr>
      </w:pPr>
      <w:r w:rsidRPr="006A2E72">
        <w:rPr>
          <w:rFonts w:ascii="Arial" w:eastAsia="Times New Roman" w:hAnsi="Arial" w:cs="Arial"/>
          <w:b/>
          <w:lang w:eastAsia="el-GR"/>
        </w:rPr>
        <w:t xml:space="preserve">                                                                                 ο πρόεδρος  του  Οργανισμού       </w:t>
      </w:r>
      <w:r w:rsidRPr="006A2E72">
        <w:rPr>
          <w:rFonts w:ascii="Arial" w:eastAsia="Times New Roman" w:hAnsi="Arial" w:cs="Arial"/>
          <w:lang w:eastAsia="el-GR"/>
        </w:rPr>
        <w:t xml:space="preserve">                </w:t>
      </w:r>
      <w:r w:rsidR="006B1A06" w:rsidRPr="006A2E72">
        <w:rPr>
          <w:rFonts w:ascii="Arial" w:eastAsia="Times New Roman" w:hAnsi="Arial" w:cs="Arial"/>
          <w:lang w:eastAsia="el-GR"/>
        </w:rPr>
        <w:t xml:space="preserve">                                                    </w:t>
      </w:r>
    </w:p>
    <w:p w:rsidR="006B1A06" w:rsidRPr="006A2E72" w:rsidRDefault="006B1A06" w:rsidP="006B1A06">
      <w:pPr>
        <w:tabs>
          <w:tab w:val="left" w:pos="5010"/>
        </w:tabs>
        <w:spacing w:after="0" w:line="240" w:lineRule="auto"/>
        <w:ind w:left="993" w:hanging="993"/>
        <w:rPr>
          <w:rFonts w:ascii="Arial" w:eastAsia="Times New Roman" w:hAnsi="Arial" w:cs="Arial"/>
          <w:lang w:eastAsia="el-GR"/>
        </w:rPr>
      </w:pPr>
    </w:p>
    <w:p w:rsidR="00486E01" w:rsidRPr="006A2E72" w:rsidRDefault="006B1A06" w:rsidP="006B1A06">
      <w:pPr>
        <w:tabs>
          <w:tab w:val="left" w:pos="5010"/>
        </w:tabs>
        <w:spacing w:after="0" w:line="240" w:lineRule="auto"/>
        <w:ind w:left="993" w:hanging="993"/>
        <w:rPr>
          <w:rFonts w:ascii="Arial" w:eastAsia="Times New Roman" w:hAnsi="Arial" w:cs="Times New Roman"/>
          <w:b/>
          <w:lang w:eastAsia="el-GR"/>
        </w:rPr>
      </w:pPr>
      <w:r w:rsidRPr="006A2E72">
        <w:rPr>
          <w:rFonts w:ascii="Arial" w:eastAsia="Times New Roman" w:hAnsi="Arial" w:cs="Times New Roman"/>
          <w:b/>
          <w:lang w:eastAsia="el-GR"/>
        </w:rPr>
        <w:t xml:space="preserve">              </w:t>
      </w:r>
    </w:p>
    <w:p w:rsidR="00486E01" w:rsidRPr="006A2E72" w:rsidRDefault="00486E01" w:rsidP="006B1A06">
      <w:pPr>
        <w:tabs>
          <w:tab w:val="left" w:pos="5010"/>
        </w:tabs>
        <w:spacing w:after="0" w:line="240" w:lineRule="auto"/>
        <w:ind w:left="993" w:hanging="993"/>
        <w:rPr>
          <w:rFonts w:ascii="Arial" w:eastAsia="Times New Roman" w:hAnsi="Arial" w:cs="Times New Roman"/>
          <w:b/>
          <w:lang w:eastAsia="el-GR"/>
        </w:rPr>
      </w:pPr>
    </w:p>
    <w:p w:rsidR="00486E01" w:rsidRPr="006A2E72" w:rsidRDefault="00486E01" w:rsidP="006B1A06">
      <w:pPr>
        <w:tabs>
          <w:tab w:val="left" w:pos="5010"/>
        </w:tabs>
        <w:spacing w:after="0" w:line="240" w:lineRule="auto"/>
        <w:ind w:left="993" w:hanging="993"/>
        <w:rPr>
          <w:rFonts w:ascii="Arial" w:eastAsia="Times New Roman" w:hAnsi="Arial" w:cs="Times New Roman"/>
          <w:b/>
          <w:lang w:eastAsia="el-GR"/>
        </w:rPr>
      </w:pPr>
    </w:p>
    <w:p w:rsidR="00052456" w:rsidRDefault="00B605C6" w:rsidP="006B1A06">
      <w:pPr>
        <w:tabs>
          <w:tab w:val="left" w:pos="5010"/>
        </w:tabs>
        <w:spacing w:after="0" w:line="240" w:lineRule="auto"/>
        <w:ind w:left="993" w:hanging="993"/>
        <w:rPr>
          <w:rFonts w:ascii="Arial" w:eastAsia="Times New Roman" w:hAnsi="Arial" w:cs="Arial"/>
          <w:b/>
          <w:lang w:eastAsia="el-GR"/>
        </w:rPr>
      </w:pPr>
      <w:r w:rsidRPr="006A2E72">
        <w:rPr>
          <w:rFonts w:ascii="Arial" w:eastAsia="Times New Roman" w:hAnsi="Arial" w:cs="Times New Roman"/>
          <w:b/>
          <w:lang w:eastAsia="el-GR"/>
        </w:rPr>
        <w:t xml:space="preserve">               ΔΕΛΑΤ</w:t>
      </w:r>
      <w:r>
        <w:rPr>
          <w:rFonts w:ascii="Arial" w:eastAsia="Times New Roman" w:hAnsi="Arial" w:cs="Times New Roman"/>
          <w:b/>
          <w:lang w:eastAsia="el-GR"/>
        </w:rPr>
        <w:t>ΟΛΑΣ ΝΙΚΟΛΑΟΣ</w:t>
      </w:r>
      <w:r w:rsidR="00D029F3">
        <w:rPr>
          <w:rFonts w:ascii="Arial" w:eastAsia="Times New Roman" w:hAnsi="Arial" w:cs="Times New Roman"/>
          <w:b/>
          <w:lang w:eastAsia="el-GR"/>
        </w:rPr>
        <w:t xml:space="preserve">                              </w:t>
      </w:r>
      <w:r w:rsidR="00D029F3">
        <w:rPr>
          <w:rFonts w:ascii="Arial" w:eastAsia="Times New Roman" w:hAnsi="Arial" w:cs="Arial"/>
          <w:b/>
          <w:lang w:eastAsia="el-GR"/>
        </w:rPr>
        <w:t>ΓΕΩΡΓΙΟΣ ΒΟΥΡΕΞΑΚΗΣ</w:t>
      </w:r>
      <w:r w:rsidR="00D029F3" w:rsidRPr="002746EB">
        <w:rPr>
          <w:rFonts w:ascii="Arial" w:eastAsia="Times New Roman" w:hAnsi="Arial" w:cs="Arial"/>
          <w:b/>
          <w:lang w:eastAsia="el-GR"/>
        </w:rPr>
        <w:t xml:space="preserve">      </w:t>
      </w:r>
    </w:p>
    <w:sectPr w:rsidR="00052456" w:rsidSect="006B1A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AFF" w:rsidRDefault="00204AFF" w:rsidP="00413753">
      <w:pPr>
        <w:spacing w:after="0" w:line="240" w:lineRule="auto"/>
      </w:pPr>
      <w:r>
        <w:separator/>
      </w:r>
    </w:p>
  </w:endnote>
  <w:endnote w:type="continuationSeparator" w:id="0">
    <w:p w:rsidR="00204AFF" w:rsidRDefault="00204AFF" w:rsidP="0041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AFF" w:rsidRDefault="00204AFF" w:rsidP="00413753">
      <w:pPr>
        <w:spacing w:after="0" w:line="240" w:lineRule="auto"/>
      </w:pPr>
      <w:r>
        <w:separator/>
      </w:r>
    </w:p>
  </w:footnote>
  <w:footnote w:type="continuationSeparator" w:id="0">
    <w:p w:rsidR="00204AFF" w:rsidRDefault="00204AFF" w:rsidP="00413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274"/>
    <w:multiLevelType w:val="multilevel"/>
    <w:tmpl w:val="968C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50AEF"/>
    <w:multiLevelType w:val="multilevel"/>
    <w:tmpl w:val="CDF4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A63AC"/>
    <w:multiLevelType w:val="multilevel"/>
    <w:tmpl w:val="2BE6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753"/>
    <w:rsid w:val="000344AC"/>
    <w:rsid w:val="00052456"/>
    <w:rsid w:val="00080E08"/>
    <w:rsid w:val="001B2ACB"/>
    <w:rsid w:val="001D77C6"/>
    <w:rsid w:val="001E27FE"/>
    <w:rsid w:val="001E2C04"/>
    <w:rsid w:val="00204AFF"/>
    <w:rsid w:val="0022115C"/>
    <w:rsid w:val="00232204"/>
    <w:rsid w:val="0023230C"/>
    <w:rsid w:val="002746EB"/>
    <w:rsid w:val="00284D46"/>
    <w:rsid w:val="002B619A"/>
    <w:rsid w:val="002B65CB"/>
    <w:rsid w:val="002C5DEF"/>
    <w:rsid w:val="002C7624"/>
    <w:rsid w:val="002D69DF"/>
    <w:rsid w:val="002E3D5B"/>
    <w:rsid w:val="00300CDC"/>
    <w:rsid w:val="0031587C"/>
    <w:rsid w:val="00334082"/>
    <w:rsid w:val="00347047"/>
    <w:rsid w:val="00397BDF"/>
    <w:rsid w:val="003E5F9F"/>
    <w:rsid w:val="00413753"/>
    <w:rsid w:val="004174B7"/>
    <w:rsid w:val="00452681"/>
    <w:rsid w:val="004573B7"/>
    <w:rsid w:val="00486E01"/>
    <w:rsid w:val="004F27C5"/>
    <w:rsid w:val="005518E9"/>
    <w:rsid w:val="005E55B5"/>
    <w:rsid w:val="005F039D"/>
    <w:rsid w:val="006074FE"/>
    <w:rsid w:val="0061070D"/>
    <w:rsid w:val="00653474"/>
    <w:rsid w:val="006601E7"/>
    <w:rsid w:val="0069117E"/>
    <w:rsid w:val="006A2E72"/>
    <w:rsid w:val="006B190F"/>
    <w:rsid w:val="006B1A06"/>
    <w:rsid w:val="006E5A7A"/>
    <w:rsid w:val="006F3469"/>
    <w:rsid w:val="006F7206"/>
    <w:rsid w:val="0078175A"/>
    <w:rsid w:val="00787A78"/>
    <w:rsid w:val="00790B41"/>
    <w:rsid w:val="007B2993"/>
    <w:rsid w:val="007B5200"/>
    <w:rsid w:val="007D07D0"/>
    <w:rsid w:val="007F202C"/>
    <w:rsid w:val="007F47CA"/>
    <w:rsid w:val="0080642C"/>
    <w:rsid w:val="0084051D"/>
    <w:rsid w:val="0085349B"/>
    <w:rsid w:val="00855AC9"/>
    <w:rsid w:val="00862DAE"/>
    <w:rsid w:val="00876FE3"/>
    <w:rsid w:val="008E41C5"/>
    <w:rsid w:val="008E6469"/>
    <w:rsid w:val="00901375"/>
    <w:rsid w:val="00903344"/>
    <w:rsid w:val="009035AF"/>
    <w:rsid w:val="00904554"/>
    <w:rsid w:val="009318AF"/>
    <w:rsid w:val="00963A12"/>
    <w:rsid w:val="009A204F"/>
    <w:rsid w:val="009A2E81"/>
    <w:rsid w:val="00A24D63"/>
    <w:rsid w:val="00A63011"/>
    <w:rsid w:val="00AC44B0"/>
    <w:rsid w:val="00AE07C6"/>
    <w:rsid w:val="00B12453"/>
    <w:rsid w:val="00B34854"/>
    <w:rsid w:val="00B44949"/>
    <w:rsid w:val="00B4703E"/>
    <w:rsid w:val="00B478C6"/>
    <w:rsid w:val="00B605C6"/>
    <w:rsid w:val="00B65CC8"/>
    <w:rsid w:val="00B67A44"/>
    <w:rsid w:val="00BB6065"/>
    <w:rsid w:val="00BF4C2E"/>
    <w:rsid w:val="00C04E6D"/>
    <w:rsid w:val="00C414BE"/>
    <w:rsid w:val="00C41B32"/>
    <w:rsid w:val="00C8619A"/>
    <w:rsid w:val="00CA31A1"/>
    <w:rsid w:val="00D00087"/>
    <w:rsid w:val="00D029F3"/>
    <w:rsid w:val="00D36161"/>
    <w:rsid w:val="00D36D24"/>
    <w:rsid w:val="00D479D3"/>
    <w:rsid w:val="00D54167"/>
    <w:rsid w:val="00E011D3"/>
    <w:rsid w:val="00E10A48"/>
    <w:rsid w:val="00E3152B"/>
    <w:rsid w:val="00E33E27"/>
    <w:rsid w:val="00F40E25"/>
    <w:rsid w:val="00FB13A9"/>
    <w:rsid w:val="00FC0D3C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46"/>
  </w:style>
  <w:style w:type="paragraph" w:styleId="1">
    <w:name w:val="heading 1"/>
    <w:basedOn w:val="a"/>
    <w:link w:val="1Char"/>
    <w:uiPriority w:val="9"/>
    <w:qFormat/>
    <w:rsid w:val="00876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5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7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13753"/>
  </w:style>
  <w:style w:type="paragraph" w:styleId="a4">
    <w:name w:val="footer"/>
    <w:basedOn w:val="a"/>
    <w:link w:val="Char0"/>
    <w:uiPriority w:val="99"/>
    <w:unhideWhenUsed/>
    <w:rsid w:val="004137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13753"/>
  </w:style>
  <w:style w:type="paragraph" w:styleId="a5">
    <w:name w:val="Balloon Text"/>
    <w:basedOn w:val="a"/>
    <w:link w:val="Char1"/>
    <w:uiPriority w:val="99"/>
    <w:semiHidden/>
    <w:unhideWhenUsed/>
    <w:rsid w:val="007D0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D07D0"/>
    <w:rPr>
      <w:rFonts w:ascii="Segoe UI" w:hAnsi="Segoe UI" w:cs="Segoe UI"/>
      <w:sz w:val="18"/>
      <w:szCs w:val="18"/>
    </w:rPr>
  </w:style>
  <w:style w:type="character" w:customStyle="1" w:styleId="caps">
    <w:name w:val="caps"/>
    <w:basedOn w:val="a0"/>
    <w:rsid w:val="0023230C"/>
  </w:style>
  <w:style w:type="character" w:customStyle="1" w:styleId="apple-converted-space">
    <w:name w:val="apple-converted-space"/>
    <w:basedOn w:val="a0"/>
    <w:rsid w:val="0023230C"/>
  </w:style>
  <w:style w:type="character" w:customStyle="1" w:styleId="1Char">
    <w:name w:val="Επικεφαλίδα 1 Char"/>
    <w:basedOn w:val="a0"/>
    <w:link w:val="1"/>
    <w:uiPriority w:val="9"/>
    <w:rsid w:val="00876FE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6">
    <w:name w:val="Strong"/>
    <w:basedOn w:val="a0"/>
    <w:uiPriority w:val="22"/>
    <w:qFormat/>
    <w:rsid w:val="00FB13A9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3E5F9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Web">
    <w:name w:val="Normal (Web)"/>
    <w:basedOn w:val="a"/>
    <w:uiPriority w:val="99"/>
    <w:unhideWhenUsed/>
    <w:rsid w:val="003E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1785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ΒΡΕΝΤΖΟΥ</dc:creator>
  <cp:keywords/>
  <dc:description/>
  <cp:lastModifiedBy>user</cp:lastModifiedBy>
  <cp:revision>43</cp:revision>
  <cp:lastPrinted>2015-03-24T08:33:00Z</cp:lastPrinted>
  <dcterms:created xsi:type="dcterms:W3CDTF">2015-03-24T07:33:00Z</dcterms:created>
  <dcterms:modified xsi:type="dcterms:W3CDTF">2016-04-22T05:51:00Z</dcterms:modified>
</cp:coreProperties>
</file>