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19" w:rsidRPr="009259A3" w:rsidRDefault="00E92319" w:rsidP="00E92319">
      <w:pPr>
        <w:widowControl w:val="0"/>
        <w:autoSpaceDE w:val="0"/>
        <w:spacing w:line="276" w:lineRule="auto"/>
        <w:jc w:val="center"/>
        <w:rPr>
          <w:rFonts w:ascii="Arial" w:eastAsia="Arial Unicode MS" w:hAnsi="Arial" w:cs="Arial"/>
          <w:b/>
          <w:bCs/>
          <w:color w:val="000000"/>
        </w:rPr>
      </w:pPr>
      <w:r w:rsidRPr="009259A3">
        <w:rPr>
          <w:rFonts w:ascii="Arial" w:eastAsia="Arial Unicode MS" w:hAnsi="Arial" w:cs="Arial"/>
          <w:b/>
          <w:bCs/>
          <w:color w:val="000000"/>
        </w:rPr>
        <w:t>ΦΥΛΛΟ ΣΥΜΜΟΡΩΣΗΣ ΓΙΑ ΤΗΝ</w:t>
      </w:r>
    </w:p>
    <w:p w:rsidR="00E92319" w:rsidRPr="009259A3" w:rsidRDefault="00E92319" w:rsidP="00E92319">
      <w:pPr>
        <w:widowControl w:val="0"/>
        <w:autoSpaceDE w:val="0"/>
        <w:spacing w:line="276" w:lineRule="auto"/>
        <w:jc w:val="both"/>
        <w:rPr>
          <w:rFonts w:ascii="Arial" w:eastAsia="Arial Unicode MS" w:hAnsi="Arial" w:cs="Arial"/>
          <w:b/>
          <w:bCs/>
          <w:color w:val="000000"/>
        </w:rPr>
      </w:pPr>
      <w:r w:rsidRPr="009259A3">
        <w:rPr>
          <w:rFonts w:ascii="Arial" w:eastAsia="Arial Unicode MS" w:hAnsi="Arial" w:cs="Arial"/>
          <w:b/>
          <w:bCs/>
          <w:color w:val="000000"/>
        </w:rPr>
        <w:t>ΟΜΑΔΑ 1. Υπηρεσία Φύλαξης και Ασφάλειας Κέντρ</w:t>
      </w:r>
      <w:r>
        <w:rPr>
          <w:rFonts w:ascii="Arial" w:eastAsia="Arial Unicode MS" w:hAnsi="Arial" w:cs="Arial"/>
          <w:b/>
          <w:bCs/>
          <w:color w:val="000000"/>
        </w:rPr>
        <w:t xml:space="preserve">ου </w:t>
      </w:r>
      <w:r w:rsidRPr="009259A3">
        <w:rPr>
          <w:rFonts w:ascii="Arial" w:eastAsia="Arial Unicode MS" w:hAnsi="Arial" w:cs="Arial"/>
          <w:b/>
          <w:bCs/>
          <w:color w:val="000000"/>
        </w:rPr>
        <w:t>Αστέγων Δήμου Ηρακλείου</w:t>
      </w:r>
    </w:p>
    <w:p w:rsidR="00E92319" w:rsidRPr="009259A3" w:rsidRDefault="00E92319" w:rsidP="00E92319">
      <w:pPr>
        <w:widowControl w:val="0"/>
        <w:autoSpaceDE w:val="0"/>
        <w:spacing w:line="276" w:lineRule="auto"/>
        <w:jc w:val="both"/>
        <w:rPr>
          <w:rFonts w:ascii="Arial" w:eastAsia="Arial Unicode MS" w:hAnsi="Arial" w:cs="Arial"/>
          <w:bCs/>
          <w:color w:val="000000"/>
        </w:rPr>
      </w:pPr>
    </w:p>
    <w:p w:rsidR="00E92319" w:rsidRPr="009259A3" w:rsidRDefault="00E92319" w:rsidP="00E92319">
      <w:pPr>
        <w:widowControl w:val="0"/>
        <w:autoSpaceDE w:val="0"/>
        <w:spacing w:line="276" w:lineRule="auto"/>
        <w:jc w:val="both"/>
        <w:rPr>
          <w:rFonts w:ascii="Arial" w:eastAsia="Arial Unicode MS" w:hAnsi="Arial" w:cs="Arial"/>
          <w:bCs/>
          <w:color w:val="000000"/>
        </w:rPr>
      </w:pPr>
      <w:r w:rsidRPr="009259A3">
        <w:rPr>
          <w:rFonts w:ascii="Arial" w:eastAsia="Arial Unicode MS" w:hAnsi="Arial" w:cs="Arial"/>
          <w:bCs/>
          <w:color w:val="000000"/>
        </w:rPr>
        <w:t xml:space="preserve">Του/της </w:t>
      </w:r>
      <w:r>
        <w:rPr>
          <w:rFonts w:ascii="Arial" w:eastAsia="Arial Unicode MS" w:hAnsi="Arial" w:cs="Arial"/>
          <w:bCs/>
          <w:color w:val="000000"/>
        </w:rPr>
        <w:t>…………………………………………………έδρα</w:t>
      </w:r>
      <w:r w:rsidRPr="009259A3">
        <w:rPr>
          <w:rFonts w:ascii="Arial" w:eastAsia="Arial Unicode MS" w:hAnsi="Arial" w:cs="Arial"/>
          <w:bCs/>
          <w:color w:val="000000"/>
        </w:rPr>
        <w:t>………………………………..……………</w:t>
      </w:r>
      <w:r>
        <w:rPr>
          <w:rFonts w:ascii="Arial" w:eastAsia="Arial Unicode MS" w:hAnsi="Arial" w:cs="Arial"/>
          <w:bCs/>
          <w:color w:val="000000"/>
        </w:rPr>
        <w:t>………………………………………………………………………………………………………</w:t>
      </w:r>
      <w:r w:rsidRPr="009259A3">
        <w:rPr>
          <w:rFonts w:ascii="Arial" w:eastAsia="Arial Unicode MS" w:hAnsi="Arial" w:cs="Arial"/>
          <w:bCs/>
          <w:color w:val="000000"/>
        </w:rPr>
        <w:t>, Οδός………………………………………. ……………………………... αριθμ…………., Τ.Κ. …………, Τηλ…………………., ΦΑΞ…………………</w:t>
      </w:r>
      <w:r>
        <w:rPr>
          <w:rFonts w:ascii="Arial" w:eastAsia="Arial Unicode MS" w:hAnsi="Arial" w:cs="Arial"/>
          <w:bCs/>
          <w:color w:val="000000"/>
        </w:rPr>
        <w:t>…..</w:t>
      </w:r>
      <w:r w:rsidRPr="009259A3">
        <w:rPr>
          <w:rFonts w:ascii="Arial" w:eastAsia="Arial Unicode MS" w:hAnsi="Arial" w:cs="Arial"/>
          <w:bCs/>
          <w:color w:val="000000"/>
        </w:rPr>
        <w:t xml:space="preserve"> </w:t>
      </w:r>
      <w:r>
        <w:rPr>
          <w:rFonts w:ascii="Arial" w:eastAsia="Arial Unicode MS" w:hAnsi="Arial" w:cs="Arial"/>
          <w:bCs/>
          <w:color w:val="000000"/>
        </w:rPr>
        <w:t xml:space="preserve"> Δ/νση </w:t>
      </w:r>
      <w:r w:rsidRPr="009259A3">
        <w:rPr>
          <w:rFonts w:ascii="Arial" w:eastAsia="Arial Unicode MS" w:hAnsi="Arial" w:cs="Arial"/>
          <w:bCs/>
          <w:color w:val="000000"/>
        </w:rPr>
        <w:t xml:space="preserve">ηλεκτρονικού </w:t>
      </w:r>
      <w:r>
        <w:rPr>
          <w:rFonts w:ascii="Arial" w:eastAsia="Arial Unicode MS" w:hAnsi="Arial" w:cs="Arial"/>
          <w:bCs/>
          <w:color w:val="000000"/>
        </w:rPr>
        <w:t>τα</w:t>
      </w:r>
      <w:r w:rsidRPr="009259A3">
        <w:rPr>
          <w:rFonts w:ascii="Arial" w:eastAsia="Arial Unicode MS" w:hAnsi="Arial" w:cs="Arial"/>
          <w:bCs/>
          <w:color w:val="000000"/>
        </w:rPr>
        <w:t>χυδρομείου:…………………………………………………………………………….</w:t>
      </w:r>
    </w:p>
    <w:p w:rsidR="00E92319" w:rsidRPr="009259A3" w:rsidRDefault="00E92319" w:rsidP="00E92319">
      <w:pPr>
        <w:autoSpaceDE w:val="0"/>
        <w:spacing w:line="276" w:lineRule="auto"/>
        <w:ind w:firstLine="720"/>
        <w:jc w:val="both"/>
        <w:rPr>
          <w:rFonts w:ascii="Arial" w:eastAsia="Arial Unicode MS" w:hAnsi="Arial" w:cs="Arial"/>
          <w:color w:val="000000"/>
        </w:rPr>
      </w:pPr>
    </w:p>
    <w:p w:rsidR="00E92319" w:rsidRPr="009259A3" w:rsidRDefault="00E92319" w:rsidP="00E92319">
      <w:pPr>
        <w:autoSpaceDE w:val="0"/>
        <w:spacing w:line="276" w:lineRule="auto"/>
        <w:jc w:val="both"/>
        <w:rPr>
          <w:rFonts w:ascii="Arial" w:eastAsia="Arial Unicode MS"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260"/>
        <w:gridCol w:w="1351"/>
        <w:gridCol w:w="1428"/>
        <w:gridCol w:w="1664"/>
      </w:tblGrid>
      <w:tr w:rsidR="00E92319" w:rsidRPr="00903124" w:rsidTr="00BE0F6B">
        <w:trPr>
          <w:trHeight w:val="519"/>
        </w:trPr>
        <w:tc>
          <w:tcPr>
            <w:tcW w:w="602"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b/>
                <w:bCs/>
                <w:color w:val="000000"/>
                <w:lang w:eastAsia="el-GR"/>
              </w:rPr>
              <w:t xml:space="preserve">α/α </w:t>
            </w:r>
          </w:p>
        </w:tc>
        <w:tc>
          <w:tcPr>
            <w:tcW w:w="3781"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b/>
                <w:bCs/>
                <w:color w:val="000000"/>
                <w:lang w:eastAsia="el-GR"/>
              </w:rPr>
              <w:t>ΠΡΟΔΙΑΓΡΑΦΕΣ</w:t>
            </w:r>
          </w:p>
        </w:tc>
        <w:tc>
          <w:tcPr>
            <w:tcW w:w="1424"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b/>
                <w:bCs/>
                <w:color w:val="000000"/>
                <w:lang w:eastAsia="el-GR"/>
              </w:rPr>
              <w:t>ΑΠΑΙΤΗΣΗ</w:t>
            </w:r>
          </w:p>
        </w:tc>
        <w:tc>
          <w:tcPr>
            <w:tcW w:w="1497"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b/>
                <w:bCs/>
                <w:color w:val="000000"/>
                <w:lang w:eastAsia="el-GR"/>
              </w:rPr>
              <w:t xml:space="preserve">ΑΠΑΝΤΗΣΗ </w:t>
            </w:r>
          </w:p>
        </w:tc>
        <w:tc>
          <w:tcPr>
            <w:tcW w:w="1732"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b/>
                <w:bCs/>
                <w:color w:val="000000"/>
                <w:lang w:eastAsia="el-GR"/>
              </w:rPr>
              <w:t>ΠΑΡΑΠΟΜΠΗ</w:t>
            </w:r>
          </w:p>
          <w:p w:rsidR="00E92319" w:rsidRPr="00903124" w:rsidRDefault="00E92319" w:rsidP="00BE0F6B">
            <w:pPr>
              <w:autoSpaceDE w:val="0"/>
              <w:autoSpaceDN w:val="0"/>
              <w:adjustRightInd w:val="0"/>
              <w:jc w:val="both"/>
              <w:rPr>
                <w:color w:val="000000"/>
                <w:lang w:eastAsia="el-GR"/>
              </w:rPr>
            </w:pPr>
            <w:r w:rsidRPr="00903124">
              <w:rPr>
                <w:b/>
                <w:bCs/>
                <w:color w:val="000000"/>
                <w:lang w:eastAsia="el-GR"/>
              </w:rPr>
              <w:t>(σελίδα, αρχείο, κ.λ.π.)</w:t>
            </w: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color w:val="000000"/>
                <w:lang w:eastAsia="el-GR"/>
              </w:rPr>
              <w:t>1</w:t>
            </w:r>
          </w:p>
        </w:tc>
        <w:tc>
          <w:tcPr>
            <w:tcW w:w="3781" w:type="dxa"/>
            <w:vAlign w:val="center"/>
          </w:tcPr>
          <w:p w:rsidR="00E92319" w:rsidRPr="00903124" w:rsidRDefault="00E92319" w:rsidP="00BE0F6B">
            <w:pPr>
              <w:jc w:val="both"/>
              <w:rPr>
                <w:highlight w:val="green"/>
              </w:rPr>
            </w:pPr>
            <w:r w:rsidRPr="00903124">
              <w:t>Η φύλαξη του Κέντρου Αστέγων  επί της οδού Λ. Ικάρου 121 θα γίνεται σε 24ωρη βάση καθημερινά και τις αργίες και τα Σαββατοκύριακα</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color w:val="000000"/>
                <w:lang w:eastAsia="el-GR"/>
              </w:rPr>
              <w:t>2</w:t>
            </w:r>
          </w:p>
        </w:tc>
        <w:tc>
          <w:tcPr>
            <w:tcW w:w="3781" w:type="dxa"/>
            <w:vAlign w:val="center"/>
          </w:tcPr>
          <w:p w:rsidR="00E92319" w:rsidRPr="00903124" w:rsidRDefault="00E92319" w:rsidP="00BE0F6B">
            <w:pPr>
              <w:jc w:val="both"/>
            </w:pPr>
            <w:r w:rsidRPr="00903124">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color w:val="000000"/>
                <w:lang w:eastAsia="el-GR"/>
              </w:rPr>
              <w:t>3</w:t>
            </w:r>
          </w:p>
        </w:tc>
        <w:tc>
          <w:tcPr>
            <w:tcW w:w="3781" w:type="dxa"/>
            <w:vAlign w:val="center"/>
          </w:tcPr>
          <w:p w:rsidR="00E92319" w:rsidRPr="00903124" w:rsidRDefault="00E92319" w:rsidP="00BE0F6B">
            <w:pPr>
              <w:jc w:val="both"/>
            </w:pPr>
            <w:r w:rsidRPr="00903124">
              <w:t>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αρ. δελτίου ταυτότητας)</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rPr>
                <w:color w:val="000000"/>
                <w:lang w:eastAsia="el-GR"/>
              </w:rPr>
            </w:pPr>
            <w:r w:rsidRPr="00903124">
              <w:rPr>
                <w:color w:val="000000"/>
                <w:lang w:eastAsia="el-GR"/>
              </w:rPr>
              <w:t>4</w:t>
            </w:r>
          </w:p>
        </w:tc>
        <w:tc>
          <w:tcPr>
            <w:tcW w:w="3781" w:type="dxa"/>
            <w:vAlign w:val="center"/>
          </w:tcPr>
          <w:p w:rsidR="00E92319" w:rsidRPr="00903124" w:rsidRDefault="00E92319" w:rsidP="00BE0F6B">
            <w:pPr>
              <w:jc w:val="both"/>
            </w:pPr>
            <w:r w:rsidRPr="00903124">
              <w:t xml:space="preserve">Θα τηρείται βιβλίο συμβάντων, όπου θα καταγράφονται η έναρξη ανάληψης και λήξης της υπηρεσίας κάθε φύλακα, τα τυχόν συμβάντα, καθώς και </w:t>
            </w:r>
            <w:r w:rsidRPr="00903124">
              <w:lastRenderedPageBreak/>
              <w:t>διαπιστώσεις φύλαξης ή περιπολίας σε κάθε θέση φύλαξης.</w:t>
            </w:r>
          </w:p>
        </w:tc>
        <w:tc>
          <w:tcPr>
            <w:tcW w:w="1424" w:type="dxa"/>
            <w:shd w:val="clear" w:color="auto" w:fill="auto"/>
            <w:vAlign w:val="center"/>
          </w:tcPr>
          <w:p w:rsidR="00E92319" w:rsidRPr="00903124" w:rsidRDefault="00E92319" w:rsidP="00BE0F6B">
            <w:pPr>
              <w:autoSpaceDE w:val="0"/>
              <w:autoSpaceDN w:val="0"/>
              <w:adjustRightInd w:val="0"/>
              <w:jc w:val="both"/>
            </w:pPr>
            <w:r w:rsidRPr="00903124">
              <w:lastRenderedPageBreak/>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lastRenderedPageBreak/>
              <w:t>5</w:t>
            </w:r>
          </w:p>
        </w:tc>
        <w:tc>
          <w:tcPr>
            <w:tcW w:w="3781" w:type="dxa"/>
            <w:vAlign w:val="center"/>
          </w:tcPr>
          <w:p w:rsidR="00E92319" w:rsidRPr="00903124" w:rsidRDefault="00E92319" w:rsidP="00BE0F6B">
            <w:pPr>
              <w:jc w:val="both"/>
            </w:pPr>
            <w:r w:rsidRPr="00903124">
              <w:t>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tc>
        <w:tc>
          <w:tcPr>
            <w:tcW w:w="1424" w:type="dxa"/>
            <w:shd w:val="clear" w:color="auto" w:fill="auto"/>
            <w:vAlign w:val="center"/>
          </w:tcPr>
          <w:p w:rsidR="00E92319" w:rsidRPr="00903124" w:rsidRDefault="00E92319" w:rsidP="00BE0F6B">
            <w:pPr>
              <w:autoSpaceDE w:val="0"/>
              <w:autoSpaceDN w:val="0"/>
              <w:adjustRightInd w:val="0"/>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6</w:t>
            </w:r>
          </w:p>
        </w:tc>
        <w:tc>
          <w:tcPr>
            <w:tcW w:w="3781" w:type="dxa"/>
            <w:vAlign w:val="center"/>
          </w:tcPr>
          <w:p w:rsidR="00E92319" w:rsidRPr="00903124" w:rsidRDefault="00E92319" w:rsidP="00BE0F6B">
            <w:pPr>
              <w:jc w:val="both"/>
            </w:pPr>
            <w:r w:rsidRPr="00903124">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7</w:t>
            </w:r>
          </w:p>
        </w:tc>
        <w:tc>
          <w:tcPr>
            <w:tcW w:w="3781" w:type="dxa"/>
            <w:vAlign w:val="center"/>
          </w:tcPr>
          <w:p w:rsidR="00E92319" w:rsidRPr="00903124" w:rsidRDefault="00E92319" w:rsidP="00BE0F6B">
            <w:pPr>
              <w:jc w:val="both"/>
            </w:pPr>
            <w:r w:rsidRPr="00903124">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8</w:t>
            </w:r>
          </w:p>
        </w:tc>
        <w:tc>
          <w:tcPr>
            <w:tcW w:w="3781" w:type="dxa"/>
            <w:vAlign w:val="center"/>
          </w:tcPr>
          <w:p w:rsidR="00E92319" w:rsidRPr="00903124" w:rsidRDefault="00E92319" w:rsidP="00BE0F6B">
            <w:pPr>
              <w:jc w:val="both"/>
            </w:pPr>
            <w:r w:rsidRPr="00903124">
              <w:t xml:space="preserve">Σε περίπτωση ασθένειας ή άλλης εκτός προγράμματος ανάγκης αντικατάστασης, η </w:t>
            </w:r>
            <w:r w:rsidRPr="00903124">
              <w:lastRenderedPageBreak/>
              <w:t>αντικατάσταση θα γίνεται μόνο από άτομο που ήδη είναι εκπαιδευμένο στη φύλαξη.</w:t>
            </w:r>
          </w:p>
        </w:tc>
        <w:tc>
          <w:tcPr>
            <w:tcW w:w="1424" w:type="dxa"/>
            <w:shd w:val="clear" w:color="auto" w:fill="auto"/>
            <w:vAlign w:val="center"/>
          </w:tcPr>
          <w:p w:rsidR="00E92319" w:rsidRPr="00903124" w:rsidRDefault="00E92319" w:rsidP="00BE0F6B">
            <w:pPr>
              <w:jc w:val="both"/>
            </w:pPr>
            <w:r w:rsidRPr="00903124">
              <w:lastRenderedPageBreak/>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lastRenderedPageBreak/>
              <w:t>9</w:t>
            </w:r>
          </w:p>
        </w:tc>
        <w:tc>
          <w:tcPr>
            <w:tcW w:w="3781" w:type="dxa"/>
            <w:vAlign w:val="center"/>
          </w:tcPr>
          <w:p w:rsidR="00E92319" w:rsidRPr="00903124" w:rsidRDefault="00E92319" w:rsidP="00BE0F6B">
            <w:pPr>
              <w:jc w:val="both"/>
            </w:pPr>
            <w:r w:rsidRPr="00903124">
              <w:t>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κ.λ.π.). Ο Ανάδοχος οφείλει να παρέχει στοιχεία που θα αποδεικνύεται η καταλληλότητα κάθε φύλακα.</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10</w:t>
            </w:r>
          </w:p>
        </w:tc>
        <w:tc>
          <w:tcPr>
            <w:tcW w:w="3781" w:type="dxa"/>
            <w:vAlign w:val="center"/>
          </w:tcPr>
          <w:p w:rsidR="00E92319" w:rsidRPr="00903124" w:rsidRDefault="00E92319" w:rsidP="00BE0F6B">
            <w:pPr>
              <w:jc w:val="both"/>
            </w:pPr>
            <w:r w:rsidRPr="00903124">
              <w:t xml:space="preserve">Ο ανάδοχος υποχρεούται να τηρεί τους κείμενους νόμους και </w:t>
            </w:r>
            <w:r>
              <w:t xml:space="preserve">διατάξεις και τα δυνάμει αυτών </w:t>
            </w:r>
            <w:r w:rsidRPr="00903124">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11</w:t>
            </w:r>
          </w:p>
        </w:tc>
        <w:tc>
          <w:tcPr>
            <w:tcW w:w="3781" w:type="dxa"/>
            <w:vAlign w:val="center"/>
          </w:tcPr>
          <w:p w:rsidR="00E92319" w:rsidRPr="00903124" w:rsidRDefault="00E92319" w:rsidP="00BE0F6B">
            <w:pPr>
              <w:jc w:val="both"/>
            </w:pPr>
            <w:r w:rsidRPr="00903124">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12</w:t>
            </w:r>
          </w:p>
        </w:tc>
        <w:tc>
          <w:tcPr>
            <w:tcW w:w="3781" w:type="dxa"/>
            <w:vAlign w:val="center"/>
          </w:tcPr>
          <w:p w:rsidR="00E92319" w:rsidRPr="00903124" w:rsidRDefault="00E92319" w:rsidP="00BE0F6B">
            <w:pPr>
              <w:jc w:val="both"/>
            </w:pPr>
            <w:r w:rsidRPr="00903124">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w:t>
            </w:r>
            <w:r w:rsidRPr="00903124">
              <w:lastRenderedPageBreak/>
              <w:t>εκπαιδεύσει το προσωπικό που θα διαθέσει σε θέματα υγείας και ασφάλειας.</w:t>
            </w:r>
          </w:p>
        </w:tc>
        <w:tc>
          <w:tcPr>
            <w:tcW w:w="1424" w:type="dxa"/>
            <w:shd w:val="clear" w:color="auto" w:fill="auto"/>
            <w:vAlign w:val="center"/>
          </w:tcPr>
          <w:p w:rsidR="00E92319" w:rsidRPr="00903124" w:rsidRDefault="00E92319" w:rsidP="00BE0F6B">
            <w:pPr>
              <w:jc w:val="both"/>
            </w:pPr>
            <w:r w:rsidRPr="00903124">
              <w:lastRenderedPageBreak/>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lastRenderedPageBreak/>
              <w:t>13</w:t>
            </w:r>
          </w:p>
        </w:tc>
        <w:tc>
          <w:tcPr>
            <w:tcW w:w="3781" w:type="dxa"/>
            <w:vAlign w:val="center"/>
          </w:tcPr>
          <w:p w:rsidR="00E92319" w:rsidRPr="00903124" w:rsidRDefault="00E92319" w:rsidP="00BE0F6B">
            <w:pPr>
              <w:jc w:val="both"/>
            </w:pPr>
            <w:r w:rsidRPr="00903124">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1424" w:type="dxa"/>
            <w:shd w:val="clear" w:color="auto" w:fill="auto"/>
            <w:vAlign w:val="center"/>
          </w:tcPr>
          <w:p w:rsidR="00E92319" w:rsidRPr="00903124" w:rsidRDefault="00E92319" w:rsidP="00BE0F6B">
            <w:pPr>
              <w:jc w:val="both"/>
              <w:rPr>
                <w:highlight w:val="red"/>
              </w:rPr>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rPr>
                <w:highlight w:val="red"/>
              </w:rPr>
            </w:pPr>
          </w:p>
        </w:tc>
        <w:tc>
          <w:tcPr>
            <w:tcW w:w="1732" w:type="dxa"/>
            <w:shd w:val="clear" w:color="auto" w:fill="auto"/>
            <w:vAlign w:val="center"/>
          </w:tcPr>
          <w:p w:rsidR="00E92319" w:rsidRPr="00903124" w:rsidRDefault="00E92319" w:rsidP="00BE0F6B">
            <w:pPr>
              <w:autoSpaceDE w:val="0"/>
              <w:autoSpaceDN w:val="0"/>
              <w:adjustRightInd w:val="0"/>
              <w:jc w:val="both"/>
              <w:rPr>
                <w:highlight w:val="red"/>
              </w:rPr>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14</w:t>
            </w:r>
          </w:p>
        </w:tc>
        <w:tc>
          <w:tcPr>
            <w:tcW w:w="3781" w:type="dxa"/>
            <w:vAlign w:val="center"/>
          </w:tcPr>
          <w:p w:rsidR="00E92319" w:rsidRPr="00903124" w:rsidRDefault="00E92319" w:rsidP="00BE0F6B">
            <w:pPr>
              <w:jc w:val="both"/>
            </w:pPr>
            <w:r w:rsidRPr="00903124">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15</w:t>
            </w:r>
          </w:p>
        </w:tc>
        <w:tc>
          <w:tcPr>
            <w:tcW w:w="3781" w:type="dxa"/>
            <w:vAlign w:val="center"/>
          </w:tcPr>
          <w:p w:rsidR="00E92319" w:rsidRPr="00903124" w:rsidRDefault="00E92319" w:rsidP="00BE0F6B">
            <w:pPr>
              <w:jc w:val="both"/>
            </w:pPr>
            <w:r w:rsidRPr="00903124">
              <w:t>Ο Ανάδοχος είναι αποκλειστικός και μόνος υπεύθυνος ποινικά και αστικά για κάθε ατύχημα που μπορεί να συμβεί στο προσωπικό του.</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16</w:t>
            </w:r>
          </w:p>
        </w:tc>
        <w:tc>
          <w:tcPr>
            <w:tcW w:w="3781" w:type="dxa"/>
            <w:shd w:val="clear" w:color="auto" w:fill="auto"/>
            <w:vAlign w:val="center"/>
          </w:tcPr>
          <w:p w:rsidR="00E92319" w:rsidRPr="00903124" w:rsidRDefault="00E92319" w:rsidP="00BE0F6B">
            <w:pPr>
              <w:jc w:val="both"/>
            </w:pPr>
            <w:r w:rsidRPr="00903124">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rPr>
                <w:lang w:val="en-US"/>
              </w:rPr>
            </w:pPr>
            <w:r w:rsidRPr="00903124">
              <w:rPr>
                <w:lang w:val="en-US"/>
              </w:rPr>
              <w:t>17</w:t>
            </w:r>
          </w:p>
        </w:tc>
        <w:tc>
          <w:tcPr>
            <w:tcW w:w="3781" w:type="dxa"/>
            <w:vAlign w:val="center"/>
          </w:tcPr>
          <w:p w:rsidR="00E92319" w:rsidRPr="00903124" w:rsidRDefault="00E92319" w:rsidP="00BE0F6B">
            <w:pPr>
              <w:jc w:val="both"/>
            </w:pPr>
            <w:r w:rsidRPr="00903124">
              <w:t xml:space="preserve">Το προσωπικό του αναδόχου οφείλει να ελέγχει τα </w:t>
            </w:r>
            <w:r w:rsidRPr="00903124">
              <w:lastRenderedPageBreak/>
              <w:t>εισερχόμενα και εξερχόμενα άτομα .</w:t>
            </w:r>
          </w:p>
        </w:tc>
        <w:tc>
          <w:tcPr>
            <w:tcW w:w="1424" w:type="dxa"/>
            <w:shd w:val="clear" w:color="auto" w:fill="auto"/>
            <w:vAlign w:val="center"/>
          </w:tcPr>
          <w:p w:rsidR="00E92319" w:rsidRPr="00903124" w:rsidRDefault="00E92319" w:rsidP="00BE0F6B">
            <w:pPr>
              <w:jc w:val="both"/>
            </w:pPr>
            <w:r w:rsidRPr="00903124">
              <w:lastRenderedPageBreak/>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rPr>
                <w:lang w:val="en-US"/>
              </w:rPr>
            </w:pPr>
            <w:r w:rsidRPr="00903124">
              <w:lastRenderedPageBreak/>
              <w:t>1</w:t>
            </w:r>
            <w:r w:rsidRPr="00903124">
              <w:rPr>
                <w:lang w:val="en-US"/>
              </w:rPr>
              <w:t>8</w:t>
            </w:r>
          </w:p>
        </w:tc>
        <w:tc>
          <w:tcPr>
            <w:tcW w:w="3781" w:type="dxa"/>
            <w:vAlign w:val="center"/>
          </w:tcPr>
          <w:p w:rsidR="00E92319" w:rsidRPr="00903124" w:rsidRDefault="00E92319" w:rsidP="00BE0F6B">
            <w:pPr>
              <w:jc w:val="both"/>
            </w:pPr>
            <w:r w:rsidRPr="00903124">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19</w:t>
            </w:r>
          </w:p>
        </w:tc>
        <w:tc>
          <w:tcPr>
            <w:tcW w:w="3781" w:type="dxa"/>
            <w:vAlign w:val="center"/>
          </w:tcPr>
          <w:p w:rsidR="00E92319" w:rsidRPr="00903124" w:rsidRDefault="00E92319" w:rsidP="00BE0F6B">
            <w:pPr>
              <w:jc w:val="both"/>
            </w:pPr>
            <w:r w:rsidRPr="00903124">
              <w:t>Το προσωπικό του αναδόχου οφείλει να ελέγχει τις χειραποσκευές με τα υπάρχοντα τεχνικά μέσα.</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20</w:t>
            </w:r>
          </w:p>
        </w:tc>
        <w:tc>
          <w:tcPr>
            <w:tcW w:w="3781" w:type="dxa"/>
            <w:vAlign w:val="center"/>
          </w:tcPr>
          <w:p w:rsidR="00E92319" w:rsidRPr="00903124" w:rsidRDefault="00E92319" w:rsidP="00BE0F6B">
            <w:pPr>
              <w:jc w:val="both"/>
            </w:pPr>
            <w:r w:rsidRPr="00903124">
              <w:t>Το προσωπικό του αναδόχου οφείλει να ελέγχει και να φυλάσσει τους χώρους στάθμευσης και να μην επιτρέπει την είσοδο οχημάτων επισκεπτών κατά τις μη εργάσιμες ημέρες και ώρες, εκτός περιπτώσεων άδειας αυτών.</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21</w:t>
            </w:r>
          </w:p>
        </w:tc>
        <w:tc>
          <w:tcPr>
            <w:tcW w:w="3781" w:type="dxa"/>
            <w:vAlign w:val="center"/>
          </w:tcPr>
          <w:p w:rsidR="00E92319" w:rsidRPr="00903124" w:rsidRDefault="00E92319" w:rsidP="00BE0F6B">
            <w:pPr>
              <w:jc w:val="both"/>
            </w:pPr>
            <w:r w:rsidRPr="00903124">
              <w:t>Το προσωπικό του αναδόχου οφείλει να παραλαμβάνει και να παραδίδει στο προσωπικό την εισερχόμενη αλληλογραφία με τα υπάρχοντα τεχνικά μέσα.</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22</w:t>
            </w:r>
          </w:p>
        </w:tc>
        <w:tc>
          <w:tcPr>
            <w:tcW w:w="3781" w:type="dxa"/>
            <w:vAlign w:val="center"/>
          </w:tcPr>
          <w:p w:rsidR="00E92319" w:rsidRPr="00903124" w:rsidRDefault="00E92319" w:rsidP="00BE0F6B">
            <w:pPr>
              <w:jc w:val="both"/>
            </w:pPr>
            <w:r w:rsidRPr="00903124">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 .</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23</w:t>
            </w:r>
          </w:p>
        </w:tc>
        <w:tc>
          <w:tcPr>
            <w:tcW w:w="3781" w:type="dxa"/>
            <w:vAlign w:val="center"/>
          </w:tcPr>
          <w:p w:rsidR="00E92319" w:rsidRPr="00903124" w:rsidRDefault="00E92319" w:rsidP="00BE0F6B">
            <w:pPr>
              <w:jc w:val="both"/>
            </w:pPr>
            <w:r w:rsidRPr="00903124">
              <w:t>Το προσωπικό του αναδόχου οφείλει να διενεργεί περιπολίες εσωτερικά ή εξωτερικά και να ελέγχει τον φωτισμό, τις θύρες και λοιπά ευπαθή σημεία.</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24</w:t>
            </w:r>
          </w:p>
        </w:tc>
        <w:tc>
          <w:tcPr>
            <w:tcW w:w="3781" w:type="dxa"/>
            <w:vAlign w:val="center"/>
          </w:tcPr>
          <w:p w:rsidR="00E92319" w:rsidRPr="00903124" w:rsidRDefault="00E92319" w:rsidP="00BE0F6B">
            <w:pPr>
              <w:jc w:val="both"/>
            </w:pPr>
            <w:r w:rsidRPr="00903124">
              <w:t xml:space="preserve">Το προσωπικό του αναδόχου οφείλει να ελέγχει αν λειτουργεί ο περιμετρικός φωτισμός. Να </w:t>
            </w:r>
            <w:r w:rsidRPr="00903124">
              <w:lastRenderedPageBreak/>
              <w:t>παρακολουθεί τη λειτουργία του για την πρόληψη σχετικών κινδύνων</w:t>
            </w:r>
          </w:p>
        </w:tc>
        <w:tc>
          <w:tcPr>
            <w:tcW w:w="1424" w:type="dxa"/>
            <w:shd w:val="clear" w:color="auto" w:fill="auto"/>
            <w:vAlign w:val="center"/>
          </w:tcPr>
          <w:p w:rsidR="00E92319" w:rsidRPr="00903124" w:rsidRDefault="00E92319" w:rsidP="00BE0F6B">
            <w:pPr>
              <w:jc w:val="both"/>
            </w:pPr>
            <w:r w:rsidRPr="00903124">
              <w:lastRenderedPageBreak/>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lastRenderedPageBreak/>
              <w:t>25</w:t>
            </w:r>
          </w:p>
        </w:tc>
        <w:tc>
          <w:tcPr>
            <w:tcW w:w="3781" w:type="dxa"/>
            <w:vAlign w:val="center"/>
          </w:tcPr>
          <w:p w:rsidR="00E92319" w:rsidRPr="00903124" w:rsidRDefault="00E92319" w:rsidP="00BE0F6B">
            <w:pPr>
              <w:jc w:val="both"/>
            </w:pPr>
            <w:r w:rsidRPr="00903124">
              <w:t>Το προσωπικό του αναδόχου οφείλει να ελέγχει τους κοινόχρηστους χώρους.</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26</w:t>
            </w:r>
          </w:p>
        </w:tc>
        <w:tc>
          <w:tcPr>
            <w:tcW w:w="3781" w:type="dxa"/>
            <w:vAlign w:val="center"/>
          </w:tcPr>
          <w:p w:rsidR="00E92319" w:rsidRPr="00903124" w:rsidRDefault="00E92319" w:rsidP="00BE0F6B">
            <w:pPr>
              <w:jc w:val="both"/>
            </w:pPr>
            <w:r w:rsidRPr="00903124">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27</w:t>
            </w:r>
          </w:p>
        </w:tc>
        <w:tc>
          <w:tcPr>
            <w:tcW w:w="3781" w:type="dxa"/>
            <w:vAlign w:val="center"/>
          </w:tcPr>
          <w:p w:rsidR="00E92319" w:rsidRPr="00903124" w:rsidRDefault="00E92319" w:rsidP="00BE0F6B">
            <w:pPr>
              <w:jc w:val="both"/>
            </w:pPr>
            <w:r w:rsidRPr="00903124">
              <w:t>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κ.λ.π.)</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28</w:t>
            </w:r>
          </w:p>
        </w:tc>
        <w:tc>
          <w:tcPr>
            <w:tcW w:w="3781" w:type="dxa"/>
            <w:vAlign w:val="center"/>
          </w:tcPr>
          <w:p w:rsidR="00E92319" w:rsidRPr="00903124" w:rsidRDefault="00E92319" w:rsidP="00BE0F6B">
            <w:pPr>
              <w:jc w:val="both"/>
            </w:pPr>
            <w:r w:rsidRPr="00903124">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29</w:t>
            </w:r>
          </w:p>
        </w:tc>
        <w:tc>
          <w:tcPr>
            <w:tcW w:w="3781" w:type="dxa"/>
            <w:vAlign w:val="center"/>
          </w:tcPr>
          <w:p w:rsidR="00E92319" w:rsidRPr="00903124" w:rsidRDefault="00E92319" w:rsidP="00BE0F6B">
            <w:pPr>
              <w:jc w:val="both"/>
            </w:pPr>
            <w:r w:rsidRPr="00903124">
              <w:t>Το προσωπικό του αναδόχου οφείλει να ελέγχει εσωτερικά αλλά και εξωτερικά- περιμετρικά με περιπολίες το χώρο του Κέντρου</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30</w:t>
            </w:r>
          </w:p>
        </w:tc>
        <w:tc>
          <w:tcPr>
            <w:tcW w:w="3781" w:type="dxa"/>
            <w:vAlign w:val="center"/>
          </w:tcPr>
          <w:p w:rsidR="00E92319" w:rsidRPr="00903124" w:rsidRDefault="00E92319" w:rsidP="00BE0F6B">
            <w:pPr>
              <w:jc w:val="both"/>
            </w:pPr>
            <w:r w:rsidRPr="00903124">
              <w:t>Το προσωπικό του αναδόχου οφείλει να είναι καταρτισμένο και έμπειρο σε θέματα στατικής φύλαξης και ασφάλειας</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31</w:t>
            </w:r>
          </w:p>
        </w:tc>
        <w:tc>
          <w:tcPr>
            <w:tcW w:w="3781" w:type="dxa"/>
            <w:vAlign w:val="center"/>
          </w:tcPr>
          <w:p w:rsidR="00E92319" w:rsidRPr="00903124" w:rsidRDefault="00E92319" w:rsidP="00BE0F6B">
            <w:pPr>
              <w:jc w:val="both"/>
            </w:pPr>
            <w:r w:rsidRPr="00903124">
              <w:t xml:space="preserve">Το προσωπικό του αναδόχου οφείλει να σέβεται το χώρο, το επιστημονικό και μη προσωπικό καθώς και τους ωφελούμενους του κέντρου </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32</w:t>
            </w:r>
          </w:p>
        </w:tc>
        <w:tc>
          <w:tcPr>
            <w:tcW w:w="3781" w:type="dxa"/>
            <w:vAlign w:val="center"/>
          </w:tcPr>
          <w:p w:rsidR="00E92319" w:rsidRPr="00903124" w:rsidRDefault="00E92319" w:rsidP="00BE0F6B">
            <w:pPr>
              <w:jc w:val="both"/>
            </w:pPr>
            <w:r w:rsidRPr="00903124">
              <w:t xml:space="preserve">Το προσωπικό του αναδόχου οφείλει να συνεργάζεται με το προσωπικό του Κέντρου για την </w:t>
            </w:r>
            <w:r w:rsidRPr="00903124">
              <w:lastRenderedPageBreak/>
              <w:t>καλύτερη λειτουργία του υπέρ των ωφελουμένων</w:t>
            </w:r>
          </w:p>
        </w:tc>
        <w:tc>
          <w:tcPr>
            <w:tcW w:w="1424" w:type="dxa"/>
            <w:shd w:val="clear" w:color="auto" w:fill="auto"/>
            <w:vAlign w:val="center"/>
          </w:tcPr>
          <w:p w:rsidR="00E92319" w:rsidRPr="00903124" w:rsidRDefault="00E92319" w:rsidP="00BE0F6B">
            <w:pPr>
              <w:jc w:val="both"/>
            </w:pPr>
            <w:r w:rsidRPr="00903124">
              <w:lastRenderedPageBreak/>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rPr>
          <w:trHeight w:val="3034"/>
        </w:trPr>
        <w:tc>
          <w:tcPr>
            <w:tcW w:w="602" w:type="dxa"/>
            <w:shd w:val="clear" w:color="auto" w:fill="auto"/>
            <w:vAlign w:val="center"/>
          </w:tcPr>
          <w:p w:rsidR="00E92319" w:rsidRPr="00903124" w:rsidRDefault="00E92319" w:rsidP="00BE0F6B">
            <w:pPr>
              <w:autoSpaceDE w:val="0"/>
              <w:autoSpaceDN w:val="0"/>
              <w:adjustRightInd w:val="0"/>
              <w:jc w:val="both"/>
            </w:pPr>
            <w:r w:rsidRPr="00903124">
              <w:lastRenderedPageBreak/>
              <w:t>33</w:t>
            </w:r>
          </w:p>
        </w:tc>
        <w:tc>
          <w:tcPr>
            <w:tcW w:w="3781" w:type="dxa"/>
            <w:vAlign w:val="center"/>
          </w:tcPr>
          <w:p w:rsidR="00E92319" w:rsidRPr="00903124" w:rsidRDefault="00E92319" w:rsidP="00BE0F6B">
            <w:pPr>
              <w:jc w:val="both"/>
            </w:pPr>
            <w:r w:rsidRPr="00903124">
              <w:t xml:space="preserve">Το προσωπικό του αναδόχου οφείλει να τηρεί τις υποχρεώσεις εμπιστευτικότητας - εχεμύθειας για οποιαδήποτε πληροφορία σχετίζεται με τους ωφελούμενους του Κέντρου. Το προσωπικό της εταιρείας 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34</w:t>
            </w:r>
          </w:p>
        </w:tc>
        <w:tc>
          <w:tcPr>
            <w:tcW w:w="3781" w:type="dxa"/>
            <w:vAlign w:val="center"/>
          </w:tcPr>
          <w:p w:rsidR="00E92319" w:rsidRPr="00903124" w:rsidRDefault="00E92319" w:rsidP="00BE0F6B">
            <w:pPr>
              <w:jc w:val="both"/>
            </w:pPr>
            <w:r w:rsidRPr="00903124">
              <w:t>Το προσωπικό ασφαλείας  να μη δέχεται επισκέψεις φίλων, γνωστών, φιλοδωρήματα από τρίτους, να χρησιμοποιεί ραδιόφωνο, τηλεόραση ή άλλο μέσο ψυχαγωγίας,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r>
              <w:t>.</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r w:rsidR="00E92319" w:rsidRPr="00903124" w:rsidTr="00BE0F6B">
        <w:tc>
          <w:tcPr>
            <w:tcW w:w="602" w:type="dxa"/>
            <w:shd w:val="clear" w:color="auto" w:fill="auto"/>
            <w:vAlign w:val="center"/>
          </w:tcPr>
          <w:p w:rsidR="00E92319" w:rsidRPr="00903124" w:rsidRDefault="00E92319" w:rsidP="00BE0F6B">
            <w:pPr>
              <w:autoSpaceDE w:val="0"/>
              <w:autoSpaceDN w:val="0"/>
              <w:adjustRightInd w:val="0"/>
              <w:jc w:val="both"/>
            </w:pPr>
            <w:r w:rsidRPr="00903124">
              <w:t>35</w:t>
            </w:r>
          </w:p>
        </w:tc>
        <w:tc>
          <w:tcPr>
            <w:tcW w:w="3781" w:type="dxa"/>
            <w:vAlign w:val="center"/>
          </w:tcPr>
          <w:p w:rsidR="00E92319" w:rsidRPr="00903124" w:rsidRDefault="00E92319" w:rsidP="00BE0F6B">
            <w:pPr>
              <w:jc w:val="both"/>
            </w:pPr>
            <w:r w:rsidRPr="00903124">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1424" w:type="dxa"/>
            <w:shd w:val="clear" w:color="auto" w:fill="auto"/>
            <w:vAlign w:val="center"/>
          </w:tcPr>
          <w:p w:rsidR="00E92319" w:rsidRPr="00903124" w:rsidRDefault="00E92319" w:rsidP="00BE0F6B">
            <w:pPr>
              <w:jc w:val="both"/>
            </w:pPr>
            <w:r w:rsidRPr="00903124">
              <w:t>ΝΑΙ</w:t>
            </w:r>
          </w:p>
        </w:tc>
        <w:tc>
          <w:tcPr>
            <w:tcW w:w="1497" w:type="dxa"/>
            <w:shd w:val="clear" w:color="auto" w:fill="auto"/>
            <w:vAlign w:val="center"/>
          </w:tcPr>
          <w:p w:rsidR="00E92319" w:rsidRPr="00903124" w:rsidRDefault="00E92319" w:rsidP="00BE0F6B">
            <w:pPr>
              <w:autoSpaceDE w:val="0"/>
              <w:autoSpaceDN w:val="0"/>
              <w:adjustRightInd w:val="0"/>
              <w:jc w:val="both"/>
            </w:pPr>
          </w:p>
        </w:tc>
        <w:tc>
          <w:tcPr>
            <w:tcW w:w="1732" w:type="dxa"/>
            <w:shd w:val="clear" w:color="auto" w:fill="auto"/>
            <w:vAlign w:val="center"/>
          </w:tcPr>
          <w:p w:rsidR="00E92319" w:rsidRPr="00903124" w:rsidRDefault="00E92319" w:rsidP="00BE0F6B">
            <w:pPr>
              <w:autoSpaceDE w:val="0"/>
              <w:autoSpaceDN w:val="0"/>
              <w:adjustRightInd w:val="0"/>
              <w:jc w:val="both"/>
            </w:pPr>
          </w:p>
        </w:tc>
      </w:tr>
    </w:tbl>
    <w:p w:rsidR="00E92319" w:rsidRDefault="00E92319" w:rsidP="00E92319">
      <w:pPr>
        <w:autoSpaceDE w:val="0"/>
        <w:spacing w:line="276" w:lineRule="auto"/>
        <w:jc w:val="both"/>
        <w:rPr>
          <w:rFonts w:ascii="Arial" w:eastAsia="Arial Unicode MS" w:hAnsi="Arial" w:cs="Arial"/>
          <w:b/>
          <w:bCs/>
          <w:color w:val="000000"/>
        </w:rPr>
      </w:pPr>
    </w:p>
    <w:p w:rsidR="00E92319" w:rsidRDefault="00E92319" w:rsidP="00E92319">
      <w:pPr>
        <w:tabs>
          <w:tab w:val="left" w:pos="7080"/>
        </w:tabs>
        <w:jc w:val="both"/>
      </w:pPr>
    </w:p>
    <w:p w:rsidR="00E92319" w:rsidRPr="009259A3" w:rsidRDefault="00E92319" w:rsidP="00E92319">
      <w:pPr>
        <w:jc w:val="both"/>
      </w:pPr>
      <w:r>
        <w:tab/>
      </w:r>
      <w:r>
        <w:rPr>
          <w:lang w:val="en-US"/>
        </w:rPr>
        <w:t xml:space="preserve">                                                                     </w:t>
      </w:r>
      <w:bookmarkStart w:id="0" w:name="_GoBack"/>
      <w:bookmarkEnd w:id="0"/>
      <w:r>
        <w:t>Ημερομηνία, …………….</w:t>
      </w:r>
    </w:p>
    <w:p w:rsidR="00E92319" w:rsidRDefault="00E92319" w:rsidP="00E92319">
      <w:pPr>
        <w:tabs>
          <w:tab w:val="left" w:pos="7080"/>
        </w:tabs>
        <w:ind w:left="6480"/>
        <w:jc w:val="both"/>
      </w:pPr>
      <w:r>
        <w:t xml:space="preserve">                                                                                                                              ΣΦΡΑΓΙΔΑ&amp; ΥΠΟΓΡΑΦΗ</w:t>
      </w:r>
    </w:p>
    <w:p w:rsidR="005E4CF9" w:rsidRDefault="005E4CF9"/>
    <w:sectPr w:rsidR="005E4C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B1"/>
    <w:rsid w:val="005E4CF9"/>
    <w:rsid w:val="009C1EB1"/>
    <w:rsid w:val="00E92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C369-EFB2-4CEC-A465-81506511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7115</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2020-07-28T09:23:00Z</dcterms:created>
  <dcterms:modified xsi:type="dcterms:W3CDTF">2020-07-28T09:27:00Z</dcterms:modified>
</cp:coreProperties>
</file>