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C8" w:rsidRDefault="003C5CC8" w:rsidP="003C5CC8">
      <w:pPr>
        <w:spacing w:line="20" w:lineRule="atLeast"/>
        <w:rPr>
          <w:rFonts w:ascii="Arial" w:hAnsi="Arial" w:cs="Arial"/>
          <w:color w:val="0000FF"/>
          <w:sz w:val="32"/>
        </w:rPr>
      </w:pPr>
      <w:r>
        <w:rPr>
          <w:rFonts w:ascii="Arial" w:hAnsi="Arial" w:cs="Arial"/>
          <w:color w:val="0000FF"/>
          <w:sz w:val="32"/>
        </w:rPr>
        <w:t xml:space="preserve">         </w:t>
      </w:r>
      <w:r w:rsidRPr="00EE0DA3">
        <w:rPr>
          <w:rFonts w:ascii="Arial" w:hAnsi="Arial" w:cs="Arial"/>
          <w:noProof/>
          <w:color w:val="0000FF"/>
          <w:sz w:val="32"/>
          <w:lang w:eastAsia="el-GR"/>
        </w:rPr>
        <w:drawing>
          <wp:inline distT="0" distB="0" distL="0" distR="0">
            <wp:extent cx="447675" cy="457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solidFill>
                      <a:srgbClr val="FFFFFF"/>
                    </a:solidFill>
                    <a:ln>
                      <a:noFill/>
                    </a:ln>
                  </pic:spPr>
                </pic:pic>
              </a:graphicData>
            </a:graphic>
          </wp:inline>
        </w:drawing>
      </w:r>
      <w:r>
        <w:rPr>
          <w:rFonts w:ascii="Arial" w:hAnsi="Arial" w:cs="Arial"/>
          <w:color w:val="0000FF"/>
          <w:sz w:val="32"/>
        </w:rPr>
        <w:t xml:space="preserve">                                          </w:t>
      </w:r>
      <w:r w:rsidRPr="00EE0DA3">
        <w:rPr>
          <w:rFonts w:ascii="Times New Roman" w:eastAsia="Times New Roman" w:hAnsi="Times New Roman"/>
          <w:b/>
          <w:sz w:val="20"/>
          <w:szCs w:val="20"/>
          <w:lang w:eastAsia="zh-CN"/>
        </w:rPr>
        <w:t>Δήμος Ηρακλείου</w:t>
      </w:r>
    </w:p>
    <w:p w:rsidR="003C5CC8" w:rsidRPr="00EE0DA3" w:rsidRDefault="003C5CC8" w:rsidP="003C5CC8">
      <w:pPr>
        <w:keepNext/>
        <w:suppressAutoHyphens/>
        <w:spacing w:after="0" w:line="14" w:lineRule="atLeast"/>
        <w:ind w:right="-1044"/>
        <w:outlineLvl w:val="0"/>
        <w:rPr>
          <w:rFonts w:ascii="Times New Roman" w:eastAsia="Times New Roman" w:hAnsi="Times New Roman"/>
          <w:b/>
          <w:bCs/>
          <w:sz w:val="20"/>
          <w:szCs w:val="20"/>
          <w:lang w:eastAsia="zh-CN"/>
        </w:rPr>
      </w:pPr>
      <w:r w:rsidRPr="00EE0DA3">
        <w:rPr>
          <w:rFonts w:ascii="Times New Roman" w:hAnsi="Times New Roman"/>
          <w:b/>
          <w:sz w:val="20"/>
          <w:szCs w:val="20"/>
        </w:rPr>
        <w:t>ΕΛΛΗΝΙΚΗ ΔΗΜΟΚΡΑΤΙΑ</w:t>
      </w:r>
      <w:r>
        <w:rPr>
          <w:rFonts w:ascii="Times New Roman" w:hAnsi="Times New Roman"/>
          <w:b/>
          <w:sz w:val="20"/>
          <w:szCs w:val="20"/>
        </w:rPr>
        <w:t xml:space="preserve">                                                     </w:t>
      </w:r>
      <w:r w:rsidRPr="00EE0DA3">
        <w:rPr>
          <w:rFonts w:ascii="Times New Roman" w:eastAsia="Times New Roman" w:hAnsi="Times New Roman"/>
          <w:b/>
          <w:sz w:val="20"/>
          <w:szCs w:val="20"/>
          <w:lang w:eastAsia="zh-CN"/>
        </w:rPr>
        <w:t>ΤΙΤΛΟΣ:</w:t>
      </w:r>
      <w:r>
        <w:rPr>
          <w:rFonts w:ascii="Times New Roman" w:eastAsia="Times New Roman" w:hAnsi="Times New Roman"/>
          <w:b/>
          <w:bCs/>
          <w:sz w:val="20"/>
          <w:szCs w:val="20"/>
          <w:lang w:eastAsia="zh-CN"/>
        </w:rPr>
        <w:t xml:space="preserve"> ΠΡΟΜΗΘΕΙΑ ΚΛΙΜΑΤΙΣΤΙΚΩΝ</w:t>
      </w:r>
    </w:p>
    <w:p w:rsidR="003C5CC8" w:rsidRPr="00EE0DA3" w:rsidRDefault="003C5CC8" w:rsidP="003C5CC8">
      <w:pPr>
        <w:spacing w:line="20" w:lineRule="atLeast"/>
        <w:rPr>
          <w:rFonts w:ascii="Arial" w:hAnsi="Arial" w:cs="Arial"/>
          <w:color w:val="0000FF"/>
          <w:sz w:val="32"/>
        </w:rPr>
      </w:pPr>
      <w:r w:rsidRPr="00EE0DA3">
        <w:rPr>
          <w:rFonts w:ascii="Times New Roman" w:eastAsia="Times New Roman" w:hAnsi="Times New Roman"/>
          <w:b/>
          <w:bCs/>
          <w:sz w:val="20"/>
          <w:szCs w:val="20"/>
          <w:lang w:eastAsia="zh-CN"/>
        </w:rPr>
        <w:t xml:space="preserve">              </w:t>
      </w:r>
      <w:r>
        <w:rPr>
          <w:rFonts w:ascii="Times New Roman" w:eastAsia="Times New Roman" w:hAnsi="Times New Roman"/>
          <w:b/>
          <w:bCs/>
          <w:sz w:val="20"/>
          <w:szCs w:val="20"/>
          <w:lang w:eastAsia="zh-CN"/>
        </w:rPr>
        <w:t xml:space="preserve">                                                                                                           </w:t>
      </w:r>
      <w:r w:rsidRPr="00EE0DA3">
        <w:rPr>
          <w:rFonts w:ascii="Times New Roman" w:eastAsia="Times New Roman" w:hAnsi="Times New Roman"/>
          <w:b/>
          <w:bCs/>
          <w:sz w:val="20"/>
          <w:szCs w:val="20"/>
          <w:lang w:eastAsia="zh-CN"/>
        </w:rPr>
        <w:t>ΔΗΜΟΤΙΚΩΝ ΚΤΙΡΙΩΝ</w:t>
      </w:r>
      <w:r>
        <w:rPr>
          <w:rFonts w:ascii="Times New Roman" w:hAnsi="Times New Roman"/>
          <w:b/>
          <w:sz w:val="20"/>
          <w:szCs w:val="20"/>
        </w:rPr>
        <w:t xml:space="preserve">  </w:t>
      </w:r>
    </w:p>
    <w:p w:rsidR="003C5CC8" w:rsidRDefault="003C5CC8" w:rsidP="003C5CC8">
      <w:pPr>
        <w:keepNext/>
        <w:suppressAutoHyphens/>
        <w:spacing w:after="0" w:line="16" w:lineRule="atLeast"/>
        <w:outlineLvl w:val="0"/>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   </w:t>
      </w:r>
      <w:r w:rsidRPr="00EE0DA3">
        <w:rPr>
          <w:rFonts w:ascii="Times New Roman" w:eastAsia="Times New Roman" w:hAnsi="Times New Roman"/>
          <w:b/>
          <w:sz w:val="20"/>
          <w:szCs w:val="20"/>
          <w:lang w:eastAsia="zh-CN"/>
        </w:rPr>
        <w:t>ΔΗΜΟΣ ΗΡΑΚΛΕΙΟΥ</w:t>
      </w:r>
    </w:p>
    <w:p w:rsidR="003C5CC8" w:rsidRPr="00EE0DA3" w:rsidRDefault="003C5CC8" w:rsidP="003C5CC8">
      <w:pPr>
        <w:keepNext/>
        <w:suppressAutoHyphens/>
        <w:spacing w:after="0" w:line="16" w:lineRule="atLeast"/>
        <w:ind w:left="-142"/>
        <w:outlineLvl w:val="0"/>
        <w:rPr>
          <w:rFonts w:ascii="Times New Roman" w:eastAsia="Times New Roman" w:hAnsi="Times New Roman"/>
          <w:b/>
          <w:sz w:val="20"/>
          <w:szCs w:val="20"/>
          <w:lang w:eastAsia="zh-CN"/>
        </w:rPr>
      </w:pPr>
      <w:r w:rsidRPr="00EE0DA3">
        <w:rPr>
          <w:rFonts w:ascii="Times New Roman" w:eastAsia="Times New Roman" w:hAnsi="Times New Roman"/>
          <w:b/>
          <w:sz w:val="20"/>
          <w:szCs w:val="20"/>
          <w:lang w:eastAsia="zh-CN"/>
        </w:rPr>
        <w:t>ΔΙΕΥΘΥΝΣΗ : ΣΥΝΤΗΡΗΣΗΣ &amp;</w:t>
      </w:r>
      <w:r>
        <w:rPr>
          <w:rFonts w:ascii="Times New Roman" w:eastAsia="Times New Roman" w:hAnsi="Times New Roman"/>
          <w:b/>
          <w:sz w:val="20"/>
          <w:szCs w:val="20"/>
          <w:lang w:eastAsia="zh-CN"/>
        </w:rPr>
        <w:t xml:space="preserve">                                                </w:t>
      </w:r>
      <w:r w:rsidRPr="00EE0DA3">
        <w:rPr>
          <w:rFonts w:ascii="Times New Roman" w:eastAsia="Times New Roman" w:hAnsi="Times New Roman"/>
          <w:b/>
          <w:sz w:val="20"/>
          <w:szCs w:val="20"/>
          <w:lang w:val="en-US" w:eastAsia="zh-CN"/>
        </w:rPr>
        <w:t>CPV</w:t>
      </w:r>
      <w:r w:rsidRPr="003C5CC8">
        <w:rPr>
          <w:rFonts w:ascii="Times New Roman" w:eastAsia="Times New Roman" w:hAnsi="Times New Roman"/>
          <w:b/>
          <w:sz w:val="20"/>
          <w:szCs w:val="20"/>
          <w:lang w:eastAsia="zh-CN"/>
        </w:rPr>
        <w:t xml:space="preserve"> 42512200-0</w:t>
      </w:r>
    </w:p>
    <w:p w:rsidR="003C5CC8" w:rsidRDefault="003C5CC8" w:rsidP="003C5CC8">
      <w:pPr>
        <w:keepNext/>
        <w:tabs>
          <w:tab w:val="left" w:pos="2835"/>
        </w:tabs>
        <w:suppressAutoHyphens/>
        <w:spacing w:after="0" w:line="16" w:lineRule="atLeast"/>
        <w:outlineLvl w:val="0"/>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         </w:t>
      </w:r>
      <w:r w:rsidRPr="00EE0DA3">
        <w:rPr>
          <w:rFonts w:ascii="Times New Roman" w:eastAsia="Times New Roman" w:hAnsi="Times New Roman"/>
          <w:b/>
          <w:sz w:val="20"/>
          <w:szCs w:val="20"/>
          <w:lang w:eastAsia="zh-CN"/>
        </w:rPr>
        <w:t>ΑΥΤΕΠΙΣΤΑΣΙΑΣ</w:t>
      </w:r>
    </w:p>
    <w:p w:rsidR="003C5CC8" w:rsidRDefault="003C5CC8" w:rsidP="003C5CC8">
      <w:pPr>
        <w:keepNext/>
        <w:tabs>
          <w:tab w:val="left" w:pos="2835"/>
        </w:tabs>
        <w:suppressAutoHyphens/>
        <w:spacing w:after="0" w:line="16" w:lineRule="atLeast"/>
        <w:outlineLvl w:val="0"/>
        <w:rPr>
          <w:rFonts w:ascii="Times New Roman" w:eastAsia="Times New Roman" w:hAnsi="Times New Roman"/>
          <w:b/>
          <w:sz w:val="20"/>
          <w:szCs w:val="20"/>
          <w:lang w:eastAsia="zh-CN"/>
        </w:rPr>
      </w:pPr>
    </w:p>
    <w:p w:rsidR="003C5CC8" w:rsidRPr="00EE0DA3" w:rsidRDefault="003C5CC8" w:rsidP="003C5CC8">
      <w:pPr>
        <w:keepNext/>
        <w:tabs>
          <w:tab w:val="left" w:pos="2835"/>
        </w:tabs>
        <w:suppressAutoHyphens/>
        <w:spacing w:after="0" w:line="16" w:lineRule="atLeast"/>
        <w:ind w:left="-426"/>
        <w:outlineLvl w:val="0"/>
        <w:rPr>
          <w:rFonts w:ascii="Times New Roman" w:eastAsia="Times New Roman" w:hAnsi="Times New Roman"/>
          <w:b/>
          <w:sz w:val="20"/>
          <w:szCs w:val="20"/>
          <w:lang w:eastAsia="zh-CN"/>
        </w:rPr>
      </w:pPr>
      <w:r w:rsidRPr="00EE0DA3">
        <w:rPr>
          <w:rFonts w:ascii="Times New Roman" w:eastAsia="Times New Roman" w:hAnsi="Times New Roman"/>
          <w:b/>
          <w:sz w:val="20"/>
          <w:szCs w:val="20"/>
          <w:lang w:eastAsia="zh-CN"/>
        </w:rPr>
        <w:t>ΤΜΗΜΑ : ΣΥΝΤΗΡΗΣΗΣ ΔΗΜΟΤΙΚΩΝ</w:t>
      </w:r>
    </w:p>
    <w:p w:rsidR="003C5CC8" w:rsidRPr="00EE0DA3" w:rsidRDefault="003C5CC8" w:rsidP="003C5CC8">
      <w:pPr>
        <w:keepNext/>
        <w:suppressAutoHyphens/>
        <w:spacing w:after="0" w:line="16" w:lineRule="atLeast"/>
        <w:outlineLvl w:val="0"/>
        <w:rPr>
          <w:rFonts w:ascii="Times New Roman" w:eastAsia="Times New Roman" w:hAnsi="Times New Roman"/>
          <w:b/>
          <w:sz w:val="20"/>
          <w:szCs w:val="20"/>
          <w:lang w:eastAsia="zh-CN"/>
        </w:rPr>
      </w:pPr>
      <w:r w:rsidRPr="00EE0DA3">
        <w:rPr>
          <w:rFonts w:ascii="Times New Roman" w:eastAsia="Times New Roman" w:hAnsi="Times New Roman"/>
          <w:b/>
          <w:sz w:val="20"/>
          <w:szCs w:val="20"/>
          <w:lang w:eastAsia="zh-CN"/>
        </w:rPr>
        <w:t>&amp;   ΣΧΟΛΙΚΩΝ ΚΤΙΡΙΩΝ</w:t>
      </w:r>
    </w:p>
    <w:p w:rsidR="003C5CC8" w:rsidRDefault="003C5CC8" w:rsidP="003C5CC8"/>
    <w:p w:rsidR="003C5CC8" w:rsidRPr="00FD0496" w:rsidRDefault="003C5CC8" w:rsidP="003C5CC8">
      <w:pPr>
        <w:tabs>
          <w:tab w:val="left" w:pos="1537"/>
        </w:tabs>
        <w:spacing w:line="240" w:lineRule="auto"/>
        <w:rPr>
          <w:rFonts w:ascii="Times New Roman" w:hAnsi="Times New Roman"/>
          <w:b/>
          <w:bCs/>
        </w:rPr>
      </w:pPr>
      <w:r w:rsidRPr="00FD0496">
        <w:rPr>
          <w:rFonts w:ascii="Times New Roman" w:hAnsi="Times New Roman"/>
          <w:b/>
          <w:bCs/>
        </w:rPr>
        <w:t xml:space="preserve">                           ΠΡΟΥΠΟΛΟΓΙΣΜΟΣ ΠΡΟΣΦΟΡΑΣ ΠΡΟΜΗΘΕΙΑΣ</w:t>
      </w:r>
    </w:p>
    <w:p w:rsidR="003C5CC8" w:rsidRPr="00FD0496" w:rsidRDefault="003C5CC8" w:rsidP="003C5CC8">
      <w:pPr>
        <w:tabs>
          <w:tab w:val="left" w:pos="1537"/>
        </w:tabs>
        <w:spacing w:line="240" w:lineRule="auto"/>
        <w:jc w:val="center"/>
        <w:rPr>
          <w:rFonts w:ascii="Times New Roman" w:hAnsi="Times New Roman"/>
          <w:b/>
          <w:bCs/>
        </w:rPr>
      </w:pPr>
      <w:r w:rsidRPr="00FD0496">
        <w:rPr>
          <w:rFonts w:ascii="Times New Roman" w:hAnsi="Times New Roman"/>
          <w:b/>
          <w:bCs/>
        </w:rPr>
        <w:t>(Ν. 4412/16)</w:t>
      </w:r>
    </w:p>
    <w:tbl>
      <w:tblPr>
        <w:tblW w:w="10617" w:type="dxa"/>
        <w:tblInd w:w="-1026" w:type="dxa"/>
        <w:tblBorders>
          <w:top w:val="single" w:sz="4" w:space="0" w:color="7F7F7F"/>
          <w:bottom w:val="single" w:sz="4" w:space="0" w:color="7F7F7F"/>
        </w:tblBorders>
        <w:tblLook w:val="04A0" w:firstRow="1" w:lastRow="0" w:firstColumn="1" w:lastColumn="0" w:noHBand="0" w:noVBand="1"/>
      </w:tblPr>
      <w:tblGrid>
        <w:gridCol w:w="711"/>
        <w:gridCol w:w="2390"/>
        <w:gridCol w:w="1153"/>
        <w:gridCol w:w="1637"/>
        <w:gridCol w:w="1622"/>
        <w:gridCol w:w="3104"/>
      </w:tblGrid>
      <w:tr w:rsidR="003C5CC8" w:rsidRPr="00232FC9" w:rsidTr="00B17095">
        <w:trPr>
          <w:trHeight w:val="412"/>
        </w:trPr>
        <w:tc>
          <w:tcPr>
            <w:tcW w:w="711" w:type="dxa"/>
            <w:tcBorders>
              <w:bottom w:val="single" w:sz="4" w:space="0" w:color="7F7F7F"/>
            </w:tcBorders>
            <w:shd w:val="clear" w:color="auto" w:fill="auto"/>
          </w:tcPr>
          <w:p w:rsidR="003C5CC8" w:rsidRPr="00232FC9" w:rsidRDefault="003C5CC8" w:rsidP="00B17095">
            <w:pPr>
              <w:spacing w:after="0" w:line="240" w:lineRule="auto"/>
              <w:ind w:left="-142"/>
              <w:jc w:val="center"/>
              <w:rPr>
                <w:rFonts w:ascii="Times New Roman" w:hAnsi="Times New Roman"/>
                <w:b/>
                <w:bCs/>
                <w:sz w:val="18"/>
                <w:szCs w:val="18"/>
              </w:rPr>
            </w:pPr>
            <w:r w:rsidRPr="00232FC9">
              <w:rPr>
                <w:rFonts w:ascii="Times New Roman" w:hAnsi="Times New Roman"/>
                <w:b/>
                <w:bCs/>
                <w:sz w:val="18"/>
                <w:szCs w:val="18"/>
              </w:rPr>
              <w:t>Α/Α</w:t>
            </w:r>
          </w:p>
        </w:tc>
        <w:tc>
          <w:tcPr>
            <w:tcW w:w="2390" w:type="dxa"/>
            <w:tcBorders>
              <w:bottom w:val="single" w:sz="4" w:space="0" w:color="7F7F7F"/>
            </w:tcBorders>
            <w:shd w:val="clear" w:color="auto" w:fill="auto"/>
          </w:tcPr>
          <w:p w:rsidR="003C5CC8" w:rsidRPr="00232FC9" w:rsidRDefault="003C5CC8" w:rsidP="00B17095">
            <w:pPr>
              <w:spacing w:after="0" w:line="240" w:lineRule="auto"/>
              <w:rPr>
                <w:rFonts w:ascii="Times New Roman" w:hAnsi="Times New Roman"/>
                <w:b/>
                <w:bCs/>
                <w:sz w:val="18"/>
                <w:szCs w:val="18"/>
              </w:rPr>
            </w:pPr>
            <w:r w:rsidRPr="00232FC9">
              <w:rPr>
                <w:rFonts w:ascii="Times New Roman" w:hAnsi="Times New Roman"/>
                <w:b/>
                <w:bCs/>
                <w:sz w:val="18"/>
                <w:szCs w:val="18"/>
              </w:rPr>
              <w:t>ΠΕΡΙΓΡΑΦΗ</w:t>
            </w:r>
            <w:r>
              <w:rPr>
                <w:rFonts w:ascii="Times New Roman" w:hAnsi="Times New Roman"/>
                <w:b/>
                <w:bCs/>
                <w:sz w:val="18"/>
                <w:szCs w:val="18"/>
              </w:rPr>
              <w:t xml:space="preserve"> ΕΙΔΟΥΣ</w:t>
            </w:r>
          </w:p>
        </w:tc>
        <w:tc>
          <w:tcPr>
            <w:tcW w:w="1153" w:type="dxa"/>
            <w:tcBorders>
              <w:bottom w:val="single" w:sz="4" w:space="0" w:color="7F7F7F"/>
            </w:tcBorders>
            <w:shd w:val="clear" w:color="auto" w:fill="auto"/>
          </w:tcPr>
          <w:p w:rsidR="003C5CC8" w:rsidRPr="00232FC9" w:rsidRDefault="003C5CC8" w:rsidP="00B17095">
            <w:pPr>
              <w:spacing w:after="0" w:line="240" w:lineRule="auto"/>
              <w:jc w:val="center"/>
              <w:rPr>
                <w:rFonts w:ascii="Times New Roman" w:hAnsi="Times New Roman"/>
                <w:b/>
                <w:bCs/>
                <w:sz w:val="18"/>
                <w:szCs w:val="18"/>
              </w:rPr>
            </w:pPr>
            <w:r w:rsidRPr="00232FC9">
              <w:rPr>
                <w:rFonts w:ascii="Times New Roman" w:hAnsi="Times New Roman"/>
                <w:b/>
                <w:bCs/>
                <w:sz w:val="18"/>
                <w:szCs w:val="18"/>
              </w:rPr>
              <w:t>ΜΟΝΑΔΑ</w:t>
            </w:r>
          </w:p>
        </w:tc>
        <w:tc>
          <w:tcPr>
            <w:tcW w:w="1637" w:type="dxa"/>
            <w:tcBorders>
              <w:bottom w:val="single" w:sz="4" w:space="0" w:color="7F7F7F"/>
            </w:tcBorders>
            <w:shd w:val="clear" w:color="auto" w:fill="auto"/>
          </w:tcPr>
          <w:p w:rsidR="003C5CC8" w:rsidRPr="00232FC9" w:rsidRDefault="003C5CC8" w:rsidP="00B17095">
            <w:pPr>
              <w:spacing w:after="0" w:line="240" w:lineRule="auto"/>
              <w:jc w:val="center"/>
              <w:rPr>
                <w:rFonts w:ascii="Times New Roman" w:hAnsi="Times New Roman"/>
                <w:b/>
                <w:bCs/>
                <w:sz w:val="18"/>
                <w:szCs w:val="18"/>
              </w:rPr>
            </w:pPr>
            <w:r w:rsidRPr="00232FC9">
              <w:rPr>
                <w:rFonts w:ascii="Times New Roman" w:hAnsi="Times New Roman"/>
                <w:b/>
                <w:bCs/>
                <w:sz w:val="18"/>
                <w:szCs w:val="18"/>
              </w:rPr>
              <w:t xml:space="preserve">   ΠΟΣΟΤΗΤΑ</w:t>
            </w:r>
          </w:p>
        </w:tc>
        <w:tc>
          <w:tcPr>
            <w:tcW w:w="1622" w:type="dxa"/>
            <w:tcBorders>
              <w:bottom w:val="single" w:sz="4" w:space="0" w:color="7F7F7F"/>
            </w:tcBorders>
            <w:shd w:val="clear" w:color="auto" w:fill="auto"/>
          </w:tcPr>
          <w:p w:rsidR="003C5CC8" w:rsidRPr="00232FC9" w:rsidRDefault="003C5CC8" w:rsidP="00B17095">
            <w:pPr>
              <w:spacing w:after="0" w:line="240" w:lineRule="auto"/>
              <w:jc w:val="center"/>
              <w:rPr>
                <w:rFonts w:ascii="Times New Roman" w:hAnsi="Times New Roman"/>
                <w:b/>
                <w:bCs/>
                <w:sz w:val="18"/>
                <w:szCs w:val="18"/>
              </w:rPr>
            </w:pPr>
            <w:r w:rsidRPr="00232FC9">
              <w:rPr>
                <w:rFonts w:ascii="Times New Roman" w:hAnsi="Times New Roman"/>
                <w:b/>
                <w:bCs/>
                <w:sz w:val="18"/>
                <w:szCs w:val="18"/>
              </w:rPr>
              <w:t xml:space="preserve">  ΤΙΜΗ ΜΟΝ.</w:t>
            </w:r>
          </w:p>
        </w:tc>
        <w:tc>
          <w:tcPr>
            <w:tcW w:w="3104" w:type="dxa"/>
            <w:tcBorders>
              <w:bottom w:val="single" w:sz="4" w:space="0" w:color="7F7F7F"/>
            </w:tcBorders>
            <w:shd w:val="clear" w:color="auto" w:fill="auto"/>
          </w:tcPr>
          <w:p w:rsidR="003C5CC8" w:rsidRPr="00232FC9" w:rsidRDefault="003C5CC8" w:rsidP="00B17095">
            <w:pPr>
              <w:spacing w:after="0" w:line="240" w:lineRule="auto"/>
              <w:rPr>
                <w:rFonts w:ascii="Times New Roman" w:hAnsi="Times New Roman"/>
                <w:b/>
                <w:bCs/>
                <w:sz w:val="18"/>
                <w:szCs w:val="18"/>
              </w:rPr>
            </w:pPr>
            <w:r>
              <w:rPr>
                <w:rFonts w:ascii="Times New Roman" w:hAnsi="Times New Roman"/>
                <w:b/>
                <w:bCs/>
                <w:sz w:val="18"/>
                <w:szCs w:val="18"/>
              </w:rPr>
              <w:t xml:space="preserve">              ΔΑΠΑΝΗ*</w:t>
            </w:r>
            <w:r w:rsidRPr="00232FC9">
              <w:rPr>
                <w:rFonts w:ascii="Times New Roman" w:hAnsi="Times New Roman"/>
                <w:b/>
                <w:bCs/>
                <w:sz w:val="18"/>
                <w:szCs w:val="18"/>
              </w:rPr>
              <w:t xml:space="preserve">                       </w:t>
            </w:r>
          </w:p>
          <w:p w:rsidR="003C5CC8" w:rsidRPr="00232FC9" w:rsidRDefault="003C5CC8" w:rsidP="00B17095">
            <w:pPr>
              <w:spacing w:after="0" w:line="240" w:lineRule="auto"/>
              <w:rPr>
                <w:rFonts w:ascii="Times New Roman" w:hAnsi="Times New Roman"/>
                <w:b/>
                <w:bCs/>
                <w:sz w:val="18"/>
                <w:szCs w:val="18"/>
              </w:rPr>
            </w:pPr>
            <w:r w:rsidRPr="00232FC9">
              <w:rPr>
                <w:rFonts w:ascii="Times New Roman" w:hAnsi="Times New Roman"/>
                <w:b/>
                <w:bCs/>
                <w:sz w:val="18"/>
                <w:szCs w:val="18"/>
              </w:rPr>
              <w:t xml:space="preserve">         </w:t>
            </w:r>
          </w:p>
        </w:tc>
      </w:tr>
      <w:tr w:rsidR="003C5CC8" w:rsidRPr="00232FC9" w:rsidTr="00B17095">
        <w:trPr>
          <w:trHeight w:val="115"/>
        </w:trPr>
        <w:tc>
          <w:tcPr>
            <w:tcW w:w="711"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2390"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153"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37"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22" w:type="dxa"/>
            <w:tcBorders>
              <w:top w:val="single" w:sz="4" w:space="0" w:color="7F7F7F"/>
              <w:bottom w:val="single" w:sz="4" w:space="0" w:color="7F7F7F"/>
            </w:tcBorders>
            <w:shd w:val="clear" w:color="auto" w:fill="auto"/>
          </w:tcPr>
          <w:p w:rsidR="003C5CC8" w:rsidRPr="00232FC9" w:rsidRDefault="003C5CC8" w:rsidP="00B17095">
            <w:pPr>
              <w:rPr>
                <w:rFonts w:ascii="Times New Roman" w:hAnsi="Times New Roman"/>
                <w:b/>
                <w:bCs/>
                <w:sz w:val="2"/>
                <w:szCs w:val="2"/>
              </w:rPr>
            </w:pPr>
          </w:p>
        </w:tc>
        <w:tc>
          <w:tcPr>
            <w:tcW w:w="3104" w:type="dxa"/>
            <w:tcBorders>
              <w:top w:val="single" w:sz="4" w:space="0" w:color="7F7F7F"/>
              <w:bottom w:val="single" w:sz="4" w:space="0" w:color="7F7F7F"/>
            </w:tcBorders>
            <w:shd w:val="clear" w:color="auto" w:fill="auto"/>
          </w:tcPr>
          <w:p w:rsidR="003C5CC8" w:rsidRPr="00232FC9" w:rsidRDefault="003C5CC8" w:rsidP="00B17095">
            <w:pPr>
              <w:rPr>
                <w:rFonts w:ascii="Times New Roman" w:hAnsi="Times New Roman"/>
                <w:b/>
                <w:bCs/>
                <w:sz w:val="2"/>
                <w:szCs w:val="2"/>
              </w:rPr>
            </w:pPr>
            <w:r w:rsidRPr="00232FC9">
              <w:rPr>
                <w:rFonts w:ascii="Times New Roman" w:hAnsi="Times New Roman"/>
                <w:b/>
                <w:bCs/>
                <w:sz w:val="2"/>
                <w:szCs w:val="2"/>
              </w:rPr>
              <w:t>2</w:t>
            </w:r>
          </w:p>
        </w:tc>
      </w:tr>
      <w:tr w:rsidR="003C5CC8" w:rsidRPr="00232FC9" w:rsidTr="00B17095">
        <w:trPr>
          <w:trHeight w:val="412"/>
        </w:trPr>
        <w:tc>
          <w:tcPr>
            <w:tcW w:w="711" w:type="dxa"/>
            <w:shd w:val="clear" w:color="auto" w:fill="auto"/>
          </w:tcPr>
          <w:p w:rsidR="003C5CC8" w:rsidRPr="00232FC9" w:rsidRDefault="003C5CC8" w:rsidP="00B17095">
            <w:pPr>
              <w:ind w:left="-108"/>
              <w:rPr>
                <w:rFonts w:ascii="Times New Roman" w:hAnsi="Times New Roman"/>
                <w:b/>
                <w:bCs/>
                <w:sz w:val="18"/>
                <w:szCs w:val="18"/>
              </w:rPr>
            </w:pPr>
            <w:r>
              <w:rPr>
                <w:rFonts w:ascii="Times New Roman" w:hAnsi="Times New Roman"/>
                <w:b/>
                <w:bCs/>
                <w:sz w:val="18"/>
                <w:szCs w:val="18"/>
              </w:rPr>
              <w:t xml:space="preserve">Α   </w:t>
            </w:r>
            <w:r w:rsidRPr="00232FC9">
              <w:rPr>
                <w:rFonts w:ascii="Times New Roman" w:hAnsi="Times New Roman"/>
                <w:b/>
                <w:bCs/>
                <w:sz w:val="18"/>
                <w:szCs w:val="18"/>
              </w:rPr>
              <w:t>1</w:t>
            </w:r>
          </w:p>
        </w:tc>
        <w:tc>
          <w:tcPr>
            <w:tcW w:w="2390" w:type="dxa"/>
            <w:shd w:val="clear" w:color="auto" w:fill="auto"/>
          </w:tcPr>
          <w:p w:rsidR="003C5CC8" w:rsidRPr="0025639C" w:rsidRDefault="003C5CC8" w:rsidP="00B17095">
            <w:pPr>
              <w:spacing w:after="0" w:line="240" w:lineRule="auto"/>
              <w:rPr>
                <w:rFonts w:ascii="Times New Roman" w:hAnsi="Times New Roman"/>
                <w:b/>
                <w:sz w:val="16"/>
                <w:szCs w:val="16"/>
              </w:rPr>
            </w:pPr>
            <w:r w:rsidRPr="009660B8">
              <w:rPr>
                <w:rFonts w:ascii="Times New Roman" w:hAnsi="Times New Roman"/>
                <w:b/>
                <w:sz w:val="16"/>
                <w:szCs w:val="16"/>
              </w:rPr>
              <w:t xml:space="preserve">Κλιματιστικό </w:t>
            </w:r>
            <w:r w:rsidRPr="009660B8">
              <w:rPr>
                <w:rFonts w:ascii="Times New Roman" w:hAnsi="Times New Roman"/>
                <w:b/>
                <w:sz w:val="16"/>
                <w:szCs w:val="16"/>
                <w:lang w:val="en-US"/>
              </w:rPr>
              <w:t>Inverter</w:t>
            </w:r>
            <w:r w:rsidRPr="009660B8">
              <w:rPr>
                <w:rFonts w:ascii="Times New Roman" w:hAnsi="Times New Roman"/>
                <w:b/>
                <w:sz w:val="16"/>
                <w:szCs w:val="16"/>
              </w:rPr>
              <w:t xml:space="preserve"> 9.000 </w:t>
            </w:r>
            <w:r w:rsidRPr="009660B8">
              <w:rPr>
                <w:rFonts w:ascii="Times New Roman" w:hAnsi="Times New Roman"/>
                <w:b/>
                <w:sz w:val="16"/>
                <w:szCs w:val="16"/>
                <w:lang w:val="en-US"/>
              </w:rPr>
              <w:t>BTU</w:t>
            </w:r>
            <w:r w:rsidRPr="009660B8">
              <w:rPr>
                <w:rFonts w:ascii="Times New Roman" w:hAnsi="Times New Roman"/>
                <w:b/>
                <w:sz w:val="16"/>
                <w:szCs w:val="16"/>
              </w:rPr>
              <w:t>/</w:t>
            </w:r>
            <w:r w:rsidRPr="009660B8">
              <w:rPr>
                <w:rFonts w:ascii="Times New Roman" w:hAnsi="Times New Roman"/>
                <w:b/>
                <w:sz w:val="16"/>
                <w:szCs w:val="16"/>
                <w:lang w:val="en-US"/>
              </w:rPr>
              <w:t>H</w:t>
            </w:r>
          </w:p>
        </w:tc>
        <w:tc>
          <w:tcPr>
            <w:tcW w:w="1153"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ΤΕΜ</w:t>
            </w:r>
            <w:r>
              <w:rPr>
                <w:rFonts w:ascii="Times New Roman" w:hAnsi="Times New Roman"/>
                <w:b/>
                <w:bCs/>
                <w:sz w:val="18"/>
                <w:szCs w:val="18"/>
              </w:rPr>
              <w:t>.</w:t>
            </w:r>
          </w:p>
        </w:tc>
        <w:tc>
          <w:tcPr>
            <w:tcW w:w="1637"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8</w:t>
            </w:r>
            <w:r w:rsidRPr="00232FC9">
              <w:rPr>
                <w:rFonts w:ascii="Times New Roman" w:hAnsi="Times New Roman"/>
                <w:b/>
                <w:bCs/>
                <w:sz w:val="18"/>
                <w:szCs w:val="18"/>
              </w:rPr>
              <w:t>,00</w:t>
            </w:r>
          </w:p>
        </w:tc>
        <w:tc>
          <w:tcPr>
            <w:tcW w:w="1622" w:type="dxa"/>
            <w:shd w:val="clear" w:color="auto" w:fill="auto"/>
          </w:tcPr>
          <w:p w:rsidR="003C5CC8" w:rsidRPr="00232FC9" w:rsidRDefault="003C5CC8" w:rsidP="00B17095">
            <w:pPr>
              <w:jc w:val="center"/>
              <w:rPr>
                <w:rFonts w:ascii="Times New Roman" w:hAnsi="Times New Roman"/>
                <w:b/>
                <w:bCs/>
                <w:sz w:val="18"/>
                <w:szCs w:val="18"/>
              </w:rPr>
            </w:pPr>
          </w:p>
        </w:tc>
        <w:tc>
          <w:tcPr>
            <w:tcW w:w="3104" w:type="dxa"/>
            <w:shd w:val="clear" w:color="auto" w:fill="auto"/>
          </w:tcPr>
          <w:p w:rsidR="003C5CC8" w:rsidRPr="00232FC9" w:rsidRDefault="003C5CC8" w:rsidP="00B17095">
            <w:pPr>
              <w:rPr>
                <w:rFonts w:ascii="Times New Roman" w:hAnsi="Times New Roman"/>
                <w:b/>
                <w:bCs/>
                <w:sz w:val="18"/>
                <w:szCs w:val="18"/>
              </w:rPr>
            </w:pPr>
          </w:p>
        </w:tc>
      </w:tr>
      <w:tr w:rsidR="003C5CC8" w:rsidRPr="00232FC9" w:rsidTr="00B17095">
        <w:trPr>
          <w:trHeight w:val="228"/>
        </w:trPr>
        <w:tc>
          <w:tcPr>
            <w:tcW w:w="711"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2390"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153"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37"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22"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3104"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r>
      <w:tr w:rsidR="003C5CC8" w:rsidRPr="00232FC9" w:rsidTr="00B17095">
        <w:trPr>
          <w:trHeight w:val="465"/>
        </w:trPr>
        <w:tc>
          <w:tcPr>
            <w:tcW w:w="711" w:type="dxa"/>
            <w:shd w:val="clear" w:color="auto" w:fill="auto"/>
          </w:tcPr>
          <w:p w:rsidR="003C5CC8" w:rsidRPr="00232FC9" w:rsidRDefault="003C5CC8" w:rsidP="00B17095">
            <w:pPr>
              <w:rPr>
                <w:rFonts w:ascii="Times New Roman" w:hAnsi="Times New Roman"/>
                <w:b/>
                <w:bCs/>
                <w:sz w:val="18"/>
                <w:szCs w:val="18"/>
              </w:rPr>
            </w:pPr>
            <w:r>
              <w:rPr>
                <w:rFonts w:ascii="Times New Roman" w:hAnsi="Times New Roman"/>
                <w:b/>
                <w:bCs/>
                <w:sz w:val="18"/>
                <w:szCs w:val="18"/>
              </w:rPr>
              <w:t xml:space="preserve">    </w:t>
            </w:r>
            <w:r w:rsidRPr="00232FC9">
              <w:rPr>
                <w:rFonts w:ascii="Times New Roman" w:hAnsi="Times New Roman"/>
                <w:b/>
                <w:bCs/>
                <w:sz w:val="18"/>
                <w:szCs w:val="18"/>
              </w:rPr>
              <w:t>2</w:t>
            </w:r>
          </w:p>
        </w:tc>
        <w:tc>
          <w:tcPr>
            <w:tcW w:w="2390" w:type="dxa"/>
            <w:shd w:val="clear" w:color="auto" w:fill="auto"/>
          </w:tcPr>
          <w:p w:rsidR="003C5CC8" w:rsidRPr="00A33738" w:rsidRDefault="003C5CC8" w:rsidP="00B17095">
            <w:pPr>
              <w:spacing w:after="0" w:line="240" w:lineRule="auto"/>
              <w:rPr>
                <w:rFonts w:ascii="Times New Roman" w:hAnsi="Times New Roman"/>
                <w:b/>
                <w:sz w:val="16"/>
                <w:szCs w:val="16"/>
              </w:rPr>
            </w:pPr>
            <w:r w:rsidRPr="008E4A46">
              <w:rPr>
                <w:rFonts w:ascii="Times New Roman" w:hAnsi="Times New Roman"/>
                <w:b/>
                <w:sz w:val="16"/>
                <w:szCs w:val="16"/>
              </w:rPr>
              <w:t xml:space="preserve">Κλιματιστικό </w:t>
            </w:r>
            <w:r w:rsidRPr="008E4A46">
              <w:rPr>
                <w:rFonts w:ascii="Times New Roman" w:hAnsi="Times New Roman"/>
                <w:b/>
                <w:sz w:val="16"/>
                <w:szCs w:val="16"/>
                <w:lang w:val="en-US"/>
              </w:rPr>
              <w:t>Inverter</w:t>
            </w:r>
            <w:r w:rsidRPr="008E4A46">
              <w:rPr>
                <w:rFonts w:ascii="Times New Roman" w:hAnsi="Times New Roman"/>
                <w:b/>
                <w:sz w:val="16"/>
                <w:szCs w:val="16"/>
              </w:rPr>
              <w:t xml:space="preserve"> 12.000 </w:t>
            </w:r>
            <w:r w:rsidRPr="008E4A46">
              <w:rPr>
                <w:rFonts w:ascii="Times New Roman" w:hAnsi="Times New Roman"/>
                <w:b/>
                <w:sz w:val="16"/>
                <w:szCs w:val="16"/>
                <w:lang w:val="en-US"/>
              </w:rPr>
              <w:t>BTU</w:t>
            </w:r>
            <w:r w:rsidRPr="008E4A46">
              <w:rPr>
                <w:rFonts w:ascii="Times New Roman" w:hAnsi="Times New Roman"/>
                <w:b/>
                <w:sz w:val="16"/>
                <w:szCs w:val="16"/>
              </w:rPr>
              <w:t>/</w:t>
            </w:r>
            <w:r w:rsidRPr="008E4A46">
              <w:rPr>
                <w:rFonts w:ascii="Times New Roman" w:hAnsi="Times New Roman"/>
                <w:b/>
                <w:sz w:val="16"/>
                <w:szCs w:val="16"/>
                <w:lang w:val="en-US"/>
              </w:rPr>
              <w:t>H</w:t>
            </w:r>
          </w:p>
        </w:tc>
        <w:tc>
          <w:tcPr>
            <w:tcW w:w="1153"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ΤΕΜ</w:t>
            </w:r>
            <w:r>
              <w:rPr>
                <w:rFonts w:ascii="Times New Roman" w:hAnsi="Times New Roman"/>
                <w:b/>
                <w:bCs/>
                <w:sz w:val="18"/>
                <w:szCs w:val="18"/>
              </w:rPr>
              <w:t>.</w:t>
            </w:r>
          </w:p>
        </w:tc>
        <w:tc>
          <w:tcPr>
            <w:tcW w:w="1637"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19</w:t>
            </w:r>
            <w:r w:rsidRPr="00232FC9">
              <w:rPr>
                <w:rFonts w:ascii="Times New Roman" w:hAnsi="Times New Roman"/>
                <w:b/>
                <w:bCs/>
                <w:sz w:val="18"/>
                <w:szCs w:val="18"/>
              </w:rPr>
              <w:t>,00</w:t>
            </w:r>
          </w:p>
        </w:tc>
        <w:tc>
          <w:tcPr>
            <w:tcW w:w="1622" w:type="dxa"/>
            <w:shd w:val="clear" w:color="auto" w:fill="auto"/>
          </w:tcPr>
          <w:p w:rsidR="003C5CC8" w:rsidRPr="00232FC9" w:rsidRDefault="003C5CC8" w:rsidP="00B17095">
            <w:pPr>
              <w:jc w:val="center"/>
              <w:rPr>
                <w:rFonts w:ascii="Times New Roman" w:hAnsi="Times New Roman"/>
                <w:b/>
                <w:bCs/>
                <w:sz w:val="18"/>
                <w:szCs w:val="18"/>
              </w:rPr>
            </w:pPr>
          </w:p>
        </w:tc>
        <w:tc>
          <w:tcPr>
            <w:tcW w:w="3104" w:type="dxa"/>
            <w:shd w:val="clear" w:color="auto" w:fill="auto"/>
          </w:tcPr>
          <w:p w:rsidR="003C5CC8" w:rsidRPr="00232FC9" w:rsidRDefault="003C5CC8" w:rsidP="00B17095">
            <w:pPr>
              <w:rPr>
                <w:rFonts w:ascii="Times New Roman" w:hAnsi="Times New Roman"/>
                <w:b/>
                <w:bCs/>
                <w:sz w:val="18"/>
                <w:szCs w:val="18"/>
              </w:rPr>
            </w:pPr>
            <w:r w:rsidRPr="00232FC9">
              <w:rPr>
                <w:rFonts w:ascii="Times New Roman" w:hAnsi="Times New Roman"/>
                <w:b/>
                <w:bCs/>
                <w:sz w:val="18"/>
                <w:szCs w:val="18"/>
              </w:rPr>
              <w:t xml:space="preserve">         </w:t>
            </w:r>
          </w:p>
        </w:tc>
      </w:tr>
      <w:tr w:rsidR="003C5CC8" w:rsidRPr="00232FC9" w:rsidTr="00B17095">
        <w:trPr>
          <w:trHeight w:val="179"/>
        </w:trPr>
        <w:tc>
          <w:tcPr>
            <w:tcW w:w="711"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2390"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153"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37"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1622"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c>
          <w:tcPr>
            <w:tcW w:w="3104" w:type="dxa"/>
            <w:tcBorders>
              <w:top w:val="single" w:sz="4" w:space="0" w:color="7F7F7F"/>
              <w:bottom w:val="single" w:sz="4" w:space="0" w:color="7F7F7F"/>
            </w:tcBorders>
            <w:shd w:val="clear" w:color="auto" w:fill="auto"/>
          </w:tcPr>
          <w:p w:rsidR="003C5CC8" w:rsidRPr="00232FC9" w:rsidRDefault="003C5CC8" w:rsidP="00B17095">
            <w:pPr>
              <w:jc w:val="center"/>
              <w:rPr>
                <w:rFonts w:ascii="Times New Roman" w:hAnsi="Times New Roman"/>
                <w:b/>
                <w:bCs/>
                <w:sz w:val="2"/>
                <w:szCs w:val="2"/>
              </w:rPr>
            </w:pPr>
          </w:p>
        </w:tc>
      </w:tr>
      <w:tr w:rsidR="003C5CC8" w:rsidRPr="00232FC9" w:rsidTr="00B17095">
        <w:trPr>
          <w:trHeight w:val="361"/>
        </w:trPr>
        <w:tc>
          <w:tcPr>
            <w:tcW w:w="711"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3</w:t>
            </w:r>
          </w:p>
        </w:tc>
        <w:tc>
          <w:tcPr>
            <w:tcW w:w="2390" w:type="dxa"/>
            <w:shd w:val="clear" w:color="auto" w:fill="auto"/>
          </w:tcPr>
          <w:p w:rsidR="003C5CC8" w:rsidRPr="00870B2E" w:rsidRDefault="003C5CC8" w:rsidP="00B17095">
            <w:pPr>
              <w:spacing w:after="0" w:line="240" w:lineRule="auto"/>
              <w:rPr>
                <w:rFonts w:ascii="Times New Roman" w:hAnsi="Times New Roman"/>
                <w:b/>
                <w:sz w:val="16"/>
                <w:szCs w:val="16"/>
              </w:rPr>
            </w:pPr>
            <w:r w:rsidRPr="00442A16">
              <w:rPr>
                <w:rFonts w:ascii="Times New Roman" w:hAnsi="Times New Roman"/>
                <w:b/>
                <w:sz w:val="16"/>
                <w:szCs w:val="16"/>
              </w:rPr>
              <w:t xml:space="preserve">Κλιματιστικό </w:t>
            </w:r>
            <w:r w:rsidRPr="00442A16">
              <w:rPr>
                <w:rFonts w:ascii="Times New Roman" w:hAnsi="Times New Roman"/>
                <w:b/>
                <w:sz w:val="16"/>
                <w:szCs w:val="16"/>
                <w:lang w:val="en-US"/>
              </w:rPr>
              <w:t>Inverter</w:t>
            </w:r>
            <w:r w:rsidRPr="00442A16">
              <w:rPr>
                <w:rFonts w:ascii="Times New Roman" w:hAnsi="Times New Roman"/>
                <w:b/>
                <w:sz w:val="16"/>
                <w:szCs w:val="16"/>
              </w:rPr>
              <w:t xml:space="preserve"> 18.000 </w:t>
            </w:r>
            <w:r w:rsidRPr="00442A16">
              <w:rPr>
                <w:rFonts w:ascii="Times New Roman" w:hAnsi="Times New Roman"/>
                <w:b/>
                <w:sz w:val="16"/>
                <w:szCs w:val="16"/>
                <w:lang w:val="en-US"/>
              </w:rPr>
              <w:t>BTU</w:t>
            </w:r>
            <w:r w:rsidRPr="00442A16">
              <w:rPr>
                <w:rFonts w:ascii="Times New Roman" w:hAnsi="Times New Roman"/>
                <w:b/>
                <w:sz w:val="16"/>
                <w:szCs w:val="16"/>
              </w:rPr>
              <w:t>/</w:t>
            </w:r>
            <w:r w:rsidRPr="00442A16">
              <w:rPr>
                <w:rFonts w:ascii="Times New Roman" w:hAnsi="Times New Roman"/>
                <w:b/>
                <w:sz w:val="16"/>
                <w:szCs w:val="16"/>
                <w:lang w:val="en-US"/>
              </w:rPr>
              <w:t>H</w:t>
            </w:r>
          </w:p>
        </w:tc>
        <w:tc>
          <w:tcPr>
            <w:tcW w:w="1153"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ΤΕΜ</w:t>
            </w:r>
            <w:r>
              <w:rPr>
                <w:rFonts w:ascii="Times New Roman" w:hAnsi="Times New Roman"/>
                <w:b/>
                <w:bCs/>
                <w:sz w:val="18"/>
                <w:szCs w:val="18"/>
              </w:rPr>
              <w:t>.</w:t>
            </w:r>
          </w:p>
        </w:tc>
        <w:tc>
          <w:tcPr>
            <w:tcW w:w="1637"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6</w:t>
            </w:r>
            <w:r w:rsidRPr="00232FC9">
              <w:rPr>
                <w:rFonts w:ascii="Times New Roman" w:hAnsi="Times New Roman"/>
                <w:b/>
                <w:bCs/>
                <w:sz w:val="18"/>
                <w:szCs w:val="18"/>
              </w:rPr>
              <w:t>,00</w:t>
            </w:r>
          </w:p>
        </w:tc>
        <w:tc>
          <w:tcPr>
            <w:tcW w:w="1622" w:type="dxa"/>
            <w:shd w:val="clear" w:color="auto" w:fill="auto"/>
          </w:tcPr>
          <w:p w:rsidR="003C5CC8" w:rsidRPr="00232FC9" w:rsidRDefault="003C5CC8" w:rsidP="00B17095">
            <w:pPr>
              <w:jc w:val="center"/>
              <w:rPr>
                <w:rFonts w:ascii="Times New Roman" w:hAnsi="Times New Roman"/>
                <w:b/>
                <w:bCs/>
                <w:sz w:val="18"/>
                <w:szCs w:val="18"/>
              </w:rPr>
            </w:pPr>
          </w:p>
        </w:tc>
        <w:tc>
          <w:tcPr>
            <w:tcW w:w="3104" w:type="dxa"/>
            <w:shd w:val="clear" w:color="auto" w:fill="auto"/>
          </w:tcPr>
          <w:p w:rsidR="003C5CC8" w:rsidRPr="00232FC9" w:rsidRDefault="003C5CC8" w:rsidP="00B17095">
            <w:pPr>
              <w:rPr>
                <w:rFonts w:ascii="Times New Roman" w:hAnsi="Times New Roman"/>
                <w:b/>
                <w:bCs/>
                <w:sz w:val="18"/>
                <w:szCs w:val="18"/>
              </w:rPr>
            </w:pPr>
          </w:p>
        </w:tc>
      </w:tr>
    </w:tbl>
    <w:p w:rsidR="003C5CC8" w:rsidRDefault="003C5CC8" w:rsidP="003C5CC8">
      <w:pPr>
        <w:spacing w:after="0"/>
        <w:jc w:val="both"/>
        <w:rPr>
          <w:rFonts w:ascii="Times New Roman" w:hAnsi="Times New Roman"/>
          <w:b/>
          <w:sz w:val="18"/>
          <w:szCs w:val="18"/>
        </w:rPr>
      </w:pPr>
      <w:r>
        <w:rPr>
          <w:rFonts w:ascii="Times New Roman" w:hAnsi="Times New Roman"/>
          <w:b/>
          <w:sz w:val="18"/>
          <w:szCs w:val="18"/>
        </w:rPr>
        <w:t xml:space="preserve">                               </w:t>
      </w:r>
    </w:p>
    <w:tbl>
      <w:tblPr>
        <w:tblW w:w="10617" w:type="dxa"/>
        <w:tblInd w:w="-1026" w:type="dxa"/>
        <w:tblBorders>
          <w:top w:val="single" w:sz="4" w:space="0" w:color="7F7F7F"/>
          <w:bottom w:val="single" w:sz="4" w:space="0" w:color="7F7F7F"/>
        </w:tblBorders>
        <w:tblLook w:val="04A0" w:firstRow="1" w:lastRow="0" w:firstColumn="1" w:lastColumn="0" w:noHBand="0" w:noVBand="1"/>
      </w:tblPr>
      <w:tblGrid>
        <w:gridCol w:w="711"/>
        <w:gridCol w:w="2390"/>
        <w:gridCol w:w="1153"/>
        <w:gridCol w:w="1637"/>
        <w:gridCol w:w="1622"/>
        <w:gridCol w:w="3104"/>
      </w:tblGrid>
      <w:tr w:rsidR="003C5CC8" w:rsidRPr="00232FC9" w:rsidTr="00B17095">
        <w:trPr>
          <w:trHeight w:val="361"/>
        </w:trPr>
        <w:tc>
          <w:tcPr>
            <w:tcW w:w="711"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4</w:t>
            </w:r>
          </w:p>
        </w:tc>
        <w:tc>
          <w:tcPr>
            <w:tcW w:w="2390" w:type="dxa"/>
            <w:shd w:val="clear" w:color="auto" w:fill="auto"/>
          </w:tcPr>
          <w:p w:rsidR="003C5CC8" w:rsidRPr="00870B2E" w:rsidRDefault="003C5CC8" w:rsidP="00B17095">
            <w:pPr>
              <w:spacing w:after="0" w:line="240" w:lineRule="auto"/>
              <w:rPr>
                <w:rFonts w:ascii="Times New Roman" w:hAnsi="Times New Roman"/>
                <w:b/>
                <w:sz w:val="16"/>
                <w:szCs w:val="16"/>
              </w:rPr>
            </w:pPr>
            <w:r w:rsidRPr="00442A16">
              <w:rPr>
                <w:rFonts w:ascii="Times New Roman" w:hAnsi="Times New Roman"/>
                <w:b/>
                <w:sz w:val="16"/>
                <w:szCs w:val="16"/>
              </w:rPr>
              <w:t xml:space="preserve">Κλιματιστικό </w:t>
            </w:r>
            <w:r w:rsidRPr="00442A16">
              <w:rPr>
                <w:rFonts w:ascii="Times New Roman" w:hAnsi="Times New Roman"/>
                <w:b/>
                <w:sz w:val="16"/>
                <w:szCs w:val="16"/>
                <w:lang w:val="en-US"/>
              </w:rPr>
              <w:t>Inverter</w:t>
            </w:r>
            <w:r>
              <w:rPr>
                <w:rFonts w:ascii="Times New Roman" w:hAnsi="Times New Roman"/>
                <w:b/>
                <w:sz w:val="16"/>
                <w:szCs w:val="16"/>
              </w:rPr>
              <w:t xml:space="preserve">  24</w:t>
            </w:r>
            <w:r w:rsidRPr="00442A16">
              <w:rPr>
                <w:rFonts w:ascii="Times New Roman" w:hAnsi="Times New Roman"/>
                <w:b/>
                <w:sz w:val="16"/>
                <w:szCs w:val="16"/>
              </w:rPr>
              <w:t xml:space="preserve">.000 </w:t>
            </w:r>
            <w:r w:rsidRPr="00442A16">
              <w:rPr>
                <w:rFonts w:ascii="Times New Roman" w:hAnsi="Times New Roman"/>
                <w:b/>
                <w:sz w:val="16"/>
                <w:szCs w:val="16"/>
                <w:lang w:val="en-US"/>
              </w:rPr>
              <w:t>BTU</w:t>
            </w:r>
            <w:r w:rsidRPr="00442A16">
              <w:rPr>
                <w:rFonts w:ascii="Times New Roman" w:hAnsi="Times New Roman"/>
                <w:b/>
                <w:sz w:val="16"/>
                <w:szCs w:val="16"/>
              </w:rPr>
              <w:t>/</w:t>
            </w:r>
            <w:r w:rsidRPr="00442A16">
              <w:rPr>
                <w:rFonts w:ascii="Times New Roman" w:hAnsi="Times New Roman"/>
                <w:b/>
                <w:sz w:val="16"/>
                <w:szCs w:val="16"/>
                <w:lang w:val="en-US"/>
              </w:rPr>
              <w:t>H</w:t>
            </w:r>
          </w:p>
        </w:tc>
        <w:tc>
          <w:tcPr>
            <w:tcW w:w="1153"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ΤΕΜ</w:t>
            </w:r>
            <w:r>
              <w:rPr>
                <w:rFonts w:ascii="Times New Roman" w:hAnsi="Times New Roman"/>
                <w:b/>
                <w:bCs/>
                <w:sz w:val="18"/>
                <w:szCs w:val="18"/>
              </w:rPr>
              <w:t>.</w:t>
            </w:r>
          </w:p>
        </w:tc>
        <w:tc>
          <w:tcPr>
            <w:tcW w:w="1637"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4</w:t>
            </w:r>
            <w:r w:rsidRPr="00232FC9">
              <w:rPr>
                <w:rFonts w:ascii="Times New Roman" w:hAnsi="Times New Roman"/>
                <w:b/>
                <w:bCs/>
                <w:sz w:val="18"/>
                <w:szCs w:val="18"/>
              </w:rPr>
              <w:t>,00</w:t>
            </w:r>
          </w:p>
        </w:tc>
        <w:tc>
          <w:tcPr>
            <w:tcW w:w="1622" w:type="dxa"/>
            <w:shd w:val="clear" w:color="auto" w:fill="auto"/>
          </w:tcPr>
          <w:p w:rsidR="003C5CC8" w:rsidRPr="00232FC9" w:rsidRDefault="003C5CC8" w:rsidP="00B17095">
            <w:pPr>
              <w:jc w:val="center"/>
              <w:rPr>
                <w:rFonts w:ascii="Times New Roman" w:hAnsi="Times New Roman"/>
                <w:b/>
                <w:bCs/>
                <w:sz w:val="18"/>
                <w:szCs w:val="18"/>
              </w:rPr>
            </w:pPr>
          </w:p>
        </w:tc>
        <w:tc>
          <w:tcPr>
            <w:tcW w:w="3104" w:type="dxa"/>
            <w:shd w:val="clear" w:color="auto" w:fill="auto"/>
          </w:tcPr>
          <w:p w:rsidR="003C5CC8" w:rsidRPr="00232FC9" w:rsidRDefault="003C5CC8" w:rsidP="00B17095">
            <w:pPr>
              <w:rPr>
                <w:rFonts w:ascii="Times New Roman" w:hAnsi="Times New Roman"/>
                <w:b/>
                <w:bCs/>
                <w:sz w:val="18"/>
                <w:szCs w:val="18"/>
              </w:rPr>
            </w:pPr>
          </w:p>
        </w:tc>
      </w:tr>
    </w:tbl>
    <w:p w:rsidR="003C5CC8" w:rsidRDefault="003C5CC8" w:rsidP="003C5CC8">
      <w:pPr>
        <w:spacing w:after="0"/>
        <w:jc w:val="both"/>
        <w:rPr>
          <w:rFonts w:ascii="Times New Roman" w:hAnsi="Times New Roman"/>
          <w:b/>
          <w:sz w:val="18"/>
          <w:szCs w:val="18"/>
        </w:rPr>
      </w:pPr>
      <w:r>
        <w:rPr>
          <w:rFonts w:ascii="Times New Roman" w:hAnsi="Times New Roman"/>
          <w:b/>
          <w:sz w:val="18"/>
          <w:szCs w:val="18"/>
        </w:rPr>
        <w:t xml:space="preserve">   </w:t>
      </w:r>
    </w:p>
    <w:tbl>
      <w:tblPr>
        <w:tblW w:w="10617" w:type="dxa"/>
        <w:tblInd w:w="-1026" w:type="dxa"/>
        <w:tblBorders>
          <w:top w:val="single" w:sz="4" w:space="0" w:color="7F7F7F"/>
          <w:bottom w:val="single" w:sz="4" w:space="0" w:color="7F7F7F"/>
        </w:tblBorders>
        <w:tblLook w:val="04A0" w:firstRow="1" w:lastRow="0" w:firstColumn="1" w:lastColumn="0" w:noHBand="0" w:noVBand="1"/>
      </w:tblPr>
      <w:tblGrid>
        <w:gridCol w:w="711"/>
        <w:gridCol w:w="2390"/>
        <w:gridCol w:w="1153"/>
        <w:gridCol w:w="1637"/>
        <w:gridCol w:w="1622"/>
        <w:gridCol w:w="3104"/>
      </w:tblGrid>
      <w:tr w:rsidR="003C5CC8" w:rsidRPr="00232FC9" w:rsidTr="006E7E52">
        <w:trPr>
          <w:trHeight w:val="818"/>
        </w:trPr>
        <w:tc>
          <w:tcPr>
            <w:tcW w:w="711" w:type="dxa"/>
            <w:shd w:val="clear" w:color="auto" w:fill="auto"/>
          </w:tcPr>
          <w:p w:rsidR="003C5CC8" w:rsidRPr="00232FC9" w:rsidRDefault="003C5CC8" w:rsidP="00B17095">
            <w:pPr>
              <w:ind w:left="-108"/>
              <w:rPr>
                <w:rFonts w:ascii="Times New Roman" w:hAnsi="Times New Roman"/>
                <w:b/>
                <w:bCs/>
                <w:sz w:val="18"/>
                <w:szCs w:val="18"/>
              </w:rPr>
            </w:pPr>
            <w:r>
              <w:rPr>
                <w:rFonts w:ascii="Times New Roman" w:hAnsi="Times New Roman"/>
                <w:b/>
                <w:bCs/>
                <w:sz w:val="18"/>
                <w:szCs w:val="18"/>
              </w:rPr>
              <w:t>Β    1</w:t>
            </w:r>
          </w:p>
        </w:tc>
        <w:tc>
          <w:tcPr>
            <w:tcW w:w="2390" w:type="dxa"/>
            <w:shd w:val="clear" w:color="auto" w:fill="auto"/>
          </w:tcPr>
          <w:p w:rsidR="003C5CC8" w:rsidRPr="00FB7F9A" w:rsidRDefault="003C5CC8" w:rsidP="00B17095">
            <w:pPr>
              <w:spacing w:after="0" w:line="240" w:lineRule="auto"/>
              <w:rPr>
                <w:rFonts w:ascii="Times New Roman" w:hAnsi="Times New Roman"/>
                <w:b/>
                <w:sz w:val="16"/>
                <w:szCs w:val="16"/>
              </w:rPr>
            </w:pPr>
            <w:r w:rsidRPr="00FB7F9A">
              <w:rPr>
                <w:rFonts w:ascii="Times New Roman" w:hAnsi="Times New Roman"/>
                <w:b/>
                <w:sz w:val="16"/>
                <w:szCs w:val="16"/>
              </w:rPr>
              <w:t>Σωληνώσεις ψυκτικού υγρού για εγκατάσταση κλιματιστικού σε απόσταση μεγαλύτερη των 3</w:t>
            </w:r>
            <w:r w:rsidRPr="00FB7F9A">
              <w:rPr>
                <w:rFonts w:ascii="Times New Roman" w:hAnsi="Times New Roman"/>
                <w:b/>
                <w:sz w:val="16"/>
                <w:szCs w:val="16"/>
                <w:vertAlign w:val="superscript"/>
              </w:rPr>
              <w:t>ων</w:t>
            </w:r>
            <w:r w:rsidRPr="00FB7F9A">
              <w:rPr>
                <w:rFonts w:ascii="Times New Roman" w:hAnsi="Times New Roman"/>
                <w:b/>
                <w:sz w:val="16"/>
                <w:szCs w:val="16"/>
              </w:rPr>
              <w:t xml:space="preserve"> μέτρων</w:t>
            </w:r>
          </w:p>
          <w:p w:rsidR="003C5CC8" w:rsidRPr="00870B2E" w:rsidRDefault="003C5CC8" w:rsidP="00B17095">
            <w:pPr>
              <w:spacing w:after="0" w:line="240" w:lineRule="auto"/>
              <w:rPr>
                <w:rFonts w:ascii="Times New Roman" w:hAnsi="Times New Roman"/>
                <w:b/>
                <w:sz w:val="16"/>
                <w:szCs w:val="16"/>
              </w:rPr>
            </w:pPr>
          </w:p>
        </w:tc>
        <w:tc>
          <w:tcPr>
            <w:tcW w:w="1153" w:type="dxa"/>
            <w:shd w:val="clear" w:color="auto" w:fill="auto"/>
          </w:tcPr>
          <w:p w:rsidR="003C5CC8" w:rsidRPr="00232FC9" w:rsidRDefault="003C5CC8" w:rsidP="00B17095">
            <w:pPr>
              <w:jc w:val="center"/>
              <w:rPr>
                <w:rFonts w:ascii="Times New Roman" w:hAnsi="Times New Roman"/>
                <w:b/>
                <w:bCs/>
                <w:sz w:val="18"/>
                <w:szCs w:val="18"/>
              </w:rPr>
            </w:pPr>
            <w:r w:rsidRPr="00232FC9">
              <w:rPr>
                <w:rFonts w:ascii="Times New Roman" w:hAnsi="Times New Roman"/>
                <w:b/>
                <w:bCs/>
                <w:sz w:val="18"/>
                <w:szCs w:val="18"/>
              </w:rPr>
              <w:t>Μ</w:t>
            </w:r>
            <w:r>
              <w:rPr>
                <w:rFonts w:ascii="Times New Roman" w:hAnsi="Times New Roman"/>
                <w:b/>
                <w:bCs/>
                <w:sz w:val="18"/>
                <w:szCs w:val="18"/>
              </w:rPr>
              <w:t>ΕΤΡ.</w:t>
            </w:r>
          </w:p>
        </w:tc>
        <w:tc>
          <w:tcPr>
            <w:tcW w:w="1637" w:type="dxa"/>
            <w:shd w:val="clear" w:color="auto" w:fill="auto"/>
          </w:tcPr>
          <w:p w:rsidR="003C5CC8" w:rsidRPr="00232FC9" w:rsidRDefault="003C5CC8" w:rsidP="00B17095">
            <w:pPr>
              <w:jc w:val="center"/>
              <w:rPr>
                <w:rFonts w:ascii="Times New Roman" w:hAnsi="Times New Roman"/>
                <w:b/>
                <w:bCs/>
                <w:sz w:val="18"/>
                <w:szCs w:val="18"/>
              </w:rPr>
            </w:pPr>
            <w:r>
              <w:rPr>
                <w:rFonts w:ascii="Times New Roman" w:hAnsi="Times New Roman"/>
                <w:b/>
                <w:bCs/>
                <w:sz w:val="18"/>
                <w:szCs w:val="18"/>
              </w:rPr>
              <w:t>259</w:t>
            </w:r>
            <w:r w:rsidRPr="00232FC9">
              <w:rPr>
                <w:rFonts w:ascii="Times New Roman" w:hAnsi="Times New Roman"/>
                <w:b/>
                <w:bCs/>
                <w:sz w:val="18"/>
                <w:szCs w:val="18"/>
              </w:rPr>
              <w:t>,00</w:t>
            </w:r>
          </w:p>
        </w:tc>
        <w:tc>
          <w:tcPr>
            <w:tcW w:w="1622" w:type="dxa"/>
            <w:shd w:val="clear" w:color="auto" w:fill="auto"/>
          </w:tcPr>
          <w:p w:rsidR="003C5CC8" w:rsidRPr="00232FC9" w:rsidRDefault="003C5CC8" w:rsidP="00B17095">
            <w:pPr>
              <w:jc w:val="center"/>
              <w:rPr>
                <w:rFonts w:ascii="Times New Roman" w:hAnsi="Times New Roman"/>
                <w:b/>
                <w:bCs/>
                <w:sz w:val="18"/>
                <w:szCs w:val="18"/>
              </w:rPr>
            </w:pPr>
          </w:p>
        </w:tc>
        <w:tc>
          <w:tcPr>
            <w:tcW w:w="3104" w:type="dxa"/>
            <w:shd w:val="clear" w:color="auto" w:fill="auto"/>
          </w:tcPr>
          <w:p w:rsidR="003C5CC8" w:rsidRPr="00232FC9" w:rsidRDefault="003C5CC8" w:rsidP="00B17095">
            <w:pPr>
              <w:rPr>
                <w:rFonts w:ascii="Times New Roman" w:hAnsi="Times New Roman"/>
                <w:b/>
                <w:bCs/>
                <w:sz w:val="18"/>
                <w:szCs w:val="18"/>
              </w:rPr>
            </w:pPr>
          </w:p>
        </w:tc>
      </w:tr>
    </w:tbl>
    <w:p w:rsidR="006E7E52" w:rsidRDefault="006E7E52" w:rsidP="006E7E52">
      <w:pPr>
        <w:spacing w:after="0" w:line="240" w:lineRule="auto"/>
        <w:ind w:left="-993" w:right="-1192"/>
        <w:jc w:val="both"/>
        <w:rPr>
          <w:rFonts w:ascii="Times New Roman" w:hAnsi="Times New Roman"/>
          <w:b/>
          <w:bCs/>
          <w:sz w:val="14"/>
          <w:szCs w:val="14"/>
        </w:rPr>
      </w:pPr>
      <w:r>
        <w:rPr>
          <w:rFonts w:ascii="Times New Roman" w:hAnsi="Times New Roman"/>
          <w:b/>
          <w:bCs/>
          <w:sz w:val="14"/>
          <w:szCs w:val="14"/>
        </w:rPr>
        <w:t xml:space="preserve">* </w:t>
      </w:r>
      <w:r w:rsidRPr="004837E9">
        <w:rPr>
          <w:rFonts w:ascii="Times New Roman" w:hAnsi="Times New Roman"/>
          <w:b/>
          <w:bCs/>
          <w:sz w:val="14"/>
          <w:szCs w:val="14"/>
        </w:rPr>
        <w:t xml:space="preserve">Στην τιμή των κλιματιστικών μονάδων συμπεριλαμβάνεται η προμήθεια, η φορτοεκφόρτωση – μεταφορά και η πλήρης εγκατάσταση (συμπεριλαμβανομένων όλων των απαιτούμενων υλικών και αναλώσιμων) σε σημείο που θα υποδείξει ο Δήμος, σε υφιστάμενη ηλεκτρολογική παροχή. Επιπλέον, συμπεριλαμβάνονται και οι εργασίες αποξήλωσης των παλαιών κλιματιστικών, όπου απαιτείται. </w:t>
      </w:r>
    </w:p>
    <w:p w:rsidR="006E7E52" w:rsidRPr="00DF182C" w:rsidRDefault="006E7E52" w:rsidP="006E7E52">
      <w:pPr>
        <w:spacing w:after="0" w:line="240" w:lineRule="auto"/>
        <w:ind w:left="-993" w:right="-1192"/>
        <w:jc w:val="both"/>
        <w:rPr>
          <w:rFonts w:ascii="Times New Roman" w:hAnsi="Times New Roman"/>
          <w:b/>
          <w:bCs/>
          <w:sz w:val="14"/>
          <w:szCs w:val="14"/>
        </w:rPr>
      </w:pPr>
      <w:r>
        <w:rPr>
          <w:rFonts w:ascii="Times New Roman" w:hAnsi="Times New Roman"/>
          <w:b/>
          <w:bCs/>
          <w:sz w:val="14"/>
          <w:szCs w:val="14"/>
        </w:rPr>
        <w:t xml:space="preserve"> </w:t>
      </w:r>
      <w:r w:rsidRPr="00DF182C">
        <w:rPr>
          <w:rFonts w:ascii="Times New Roman" w:hAnsi="Times New Roman"/>
          <w:b/>
          <w:bCs/>
          <w:i/>
          <w:sz w:val="14"/>
          <w:szCs w:val="14"/>
        </w:rPr>
        <w:t>Τα ποσά που αναφέρονται στον προϋπολογισμό προμήθειας δεν δεσμεύουν το Δήμο όσον αφορά στην διάθεσή τους ανά είδος κλιματιστικού μηχανήματος και υπάρχει δυνατότητα αυξομείωσης των ποσοτήτων ανά είδος μέσα στα πλαίσια της συμβατικής δαπάνης. Η διάθεση και η κατανομή των ποσών θα γίνει βάσει των πραγματικών αναγκών του Δήμου, οι οποίες θα εμφανιστούν κατά την διάρκεια της σύμβασης και μέχρι την εξάντλησή της.</w:t>
      </w:r>
      <w:r w:rsidRPr="00DF182C">
        <w:rPr>
          <w:rFonts w:ascii="Times New Roman" w:hAnsi="Times New Roman"/>
          <w:b/>
          <w:bCs/>
          <w:sz w:val="14"/>
          <w:szCs w:val="14"/>
        </w:rPr>
        <w:t xml:space="preserve"> </w:t>
      </w:r>
    </w:p>
    <w:p w:rsidR="003C5CC8" w:rsidRDefault="003C5CC8" w:rsidP="003C5CC8">
      <w:pPr>
        <w:spacing w:after="0"/>
        <w:jc w:val="both"/>
        <w:rPr>
          <w:rFonts w:ascii="Times New Roman" w:hAnsi="Times New Roman"/>
          <w:b/>
          <w:sz w:val="18"/>
          <w:szCs w:val="18"/>
        </w:rPr>
      </w:pPr>
      <w:r>
        <w:rPr>
          <w:rFonts w:ascii="Times New Roman" w:hAnsi="Times New Roman"/>
          <w:b/>
          <w:sz w:val="18"/>
          <w:szCs w:val="18"/>
        </w:rPr>
        <w:t xml:space="preserve">                                                                            </w:t>
      </w:r>
    </w:p>
    <w:p w:rsidR="003C5CC8" w:rsidRPr="0062689A" w:rsidRDefault="003C5CC8" w:rsidP="003C5CC8">
      <w:pPr>
        <w:spacing w:after="0"/>
        <w:jc w:val="both"/>
        <w:rPr>
          <w:rFonts w:ascii="Times New Roman" w:hAnsi="Times New Roman"/>
          <w:b/>
          <w:sz w:val="18"/>
          <w:szCs w:val="18"/>
        </w:rPr>
      </w:pPr>
      <w:r>
        <w:rPr>
          <w:rFonts w:ascii="Times New Roman" w:hAnsi="Times New Roman"/>
          <w:b/>
          <w:sz w:val="18"/>
          <w:szCs w:val="18"/>
        </w:rPr>
        <w:t xml:space="preserve">                                                                                                                               </w:t>
      </w:r>
      <w:r w:rsidRPr="0062689A">
        <w:rPr>
          <w:rFonts w:ascii="Times New Roman" w:hAnsi="Times New Roman"/>
          <w:b/>
          <w:sz w:val="18"/>
          <w:szCs w:val="18"/>
        </w:rPr>
        <w:t xml:space="preserve">ΣΥΝΟΛΟ:       </w:t>
      </w:r>
    </w:p>
    <w:p w:rsidR="003C5CC8" w:rsidRPr="0062689A" w:rsidRDefault="003C5CC8" w:rsidP="003C5CC8">
      <w:pPr>
        <w:spacing w:after="0"/>
        <w:jc w:val="both"/>
        <w:rPr>
          <w:rFonts w:ascii="Times New Roman" w:hAnsi="Times New Roman"/>
          <w:b/>
          <w:sz w:val="18"/>
          <w:szCs w:val="18"/>
        </w:rPr>
      </w:pPr>
      <w:r w:rsidRPr="0062689A">
        <w:rPr>
          <w:rFonts w:ascii="Times New Roman" w:hAnsi="Times New Roman"/>
          <w:b/>
          <w:sz w:val="18"/>
          <w:szCs w:val="18"/>
        </w:rPr>
        <w:t xml:space="preserve">           Ηράκλειο ….-….-2020                                                                           </w:t>
      </w:r>
      <w:r>
        <w:rPr>
          <w:rFonts w:ascii="Times New Roman" w:hAnsi="Times New Roman"/>
          <w:b/>
          <w:sz w:val="18"/>
          <w:szCs w:val="18"/>
        </w:rPr>
        <w:t xml:space="preserve">   </w:t>
      </w:r>
      <w:r w:rsidRPr="0062689A">
        <w:rPr>
          <w:rFonts w:ascii="Times New Roman" w:hAnsi="Times New Roman"/>
          <w:b/>
          <w:sz w:val="18"/>
          <w:szCs w:val="18"/>
        </w:rPr>
        <w:t xml:space="preserve">ΦΠΑ 24%:                                                                                                                                                                                                                          </w:t>
      </w:r>
    </w:p>
    <w:p w:rsidR="003C5CC8" w:rsidRPr="0062689A" w:rsidRDefault="003C5CC8" w:rsidP="003C5CC8">
      <w:pPr>
        <w:spacing w:after="0"/>
        <w:jc w:val="both"/>
        <w:rPr>
          <w:rFonts w:ascii="Times New Roman" w:hAnsi="Times New Roman"/>
          <w:b/>
          <w:sz w:val="18"/>
          <w:szCs w:val="18"/>
        </w:rPr>
      </w:pPr>
      <w:r w:rsidRPr="0062689A">
        <w:rPr>
          <w:rFonts w:ascii="Times New Roman" w:hAnsi="Times New Roman"/>
          <w:b/>
          <w:sz w:val="18"/>
          <w:szCs w:val="18"/>
        </w:rPr>
        <w:t xml:space="preserve">                                   </w:t>
      </w:r>
      <w:bookmarkStart w:id="0" w:name="_GoBack"/>
      <w:bookmarkEnd w:id="0"/>
      <w:r w:rsidRPr="0062689A">
        <w:rPr>
          <w:rFonts w:ascii="Times New Roman" w:hAnsi="Times New Roman"/>
          <w:b/>
          <w:sz w:val="18"/>
          <w:szCs w:val="18"/>
        </w:rPr>
        <w:t xml:space="preserve">                                                                                            ΤΕΛΙΚΟ ΣΥΝΟΛΟ (ΣΕ ΕΥΡΩ):</w:t>
      </w:r>
    </w:p>
    <w:p w:rsidR="003C5CC8" w:rsidRPr="0062689A" w:rsidRDefault="003C5CC8" w:rsidP="003C5CC8">
      <w:pPr>
        <w:spacing w:after="0"/>
        <w:jc w:val="both"/>
        <w:rPr>
          <w:rFonts w:ascii="Times New Roman" w:hAnsi="Times New Roman"/>
          <w:b/>
          <w:sz w:val="18"/>
          <w:szCs w:val="18"/>
        </w:rPr>
      </w:pPr>
    </w:p>
    <w:p w:rsidR="003C5CC8" w:rsidRPr="00C920D7" w:rsidRDefault="003C5CC8" w:rsidP="003C5CC8">
      <w:pPr>
        <w:spacing w:after="0"/>
        <w:ind w:hanging="709"/>
        <w:jc w:val="both"/>
        <w:rPr>
          <w:rFonts w:ascii="Times New Roman" w:hAnsi="Times New Roman"/>
          <w:b/>
          <w:sz w:val="18"/>
          <w:szCs w:val="18"/>
        </w:rPr>
      </w:pPr>
      <w:r w:rsidRPr="00C920D7">
        <w:rPr>
          <w:rFonts w:ascii="Times New Roman" w:hAnsi="Times New Roman"/>
          <w:b/>
          <w:sz w:val="18"/>
          <w:szCs w:val="18"/>
        </w:rPr>
        <w:t xml:space="preserve">                               Ο ΠΡΟΣΦΕΡΩΝ</w:t>
      </w:r>
    </w:p>
    <w:p w:rsidR="003C5CC8" w:rsidRDefault="003C5CC8" w:rsidP="003C5CC8"/>
    <w:p w:rsidR="003C5CC8" w:rsidRDefault="003C5CC8" w:rsidP="003C5CC8"/>
    <w:p w:rsidR="00B80FE7" w:rsidRDefault="00B80FE7" w:rsidP="003C5CC8"/>
    <w:sectPr w:rsidR="00B80F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C8"/>
    <w:rsid w:val="003C5CC8"/>
    <w:rsid w:val="00414F15"/>
    <w:rsid w:val="006E7E52"/>
    <w:rsid w:val="0072330B"/>
    <w:rsid w:val="00B80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AE0C-3A90-4B82-B9C9-F490E975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2193</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Σπύρος Γαλεράκης</dc:creator>
  <cp:keywords/>
  <dc:description/>
  <cp:lastModifiedBy>Σπύρος Γαλεράκης</cp:lastModifiedBy>
  <cp:revision>5</cp:revision>
  <dcterms:created xsi:type="dcterms:W3CDTF">2020-12-03T08:31:00Z</dcterms:created>
  <dcterms:modified xsi:type="dcterms:W3CDTF">2020-12-03T08:39:00Z</dcterms:modified>
</cp:coreProperties>
</file>