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379A" w14:textId="60962F46" w:rsidR="0013224E" w:rsidRPr="00C5239B" w:rsidRDefault="0013224E" w:rsidP="00A94C0E">
      <w:pPr>
        <w:pStyle w:val="Default"/>
        <w:ind w:left="5040" w:right="-64" w:firstLine="720"/>
        <w:rPr>
          <w:rFonts w:asciiTheme="minorHAnsi" w:hAnsiTheme="minorHAnsi" w:cstheme="minorHAnsi"/>
          <w:b/>
          <w:spacing w:val="-48"/>
          <w:kern w:val="28"/>
          <w:sz w:val="22"/>
          <w:szCs w:val="22"/>
        </w:rPr>
      </w:pPr>
      <w:bookmarkStart w:id="1" w:name="_Toc505246964"/>
      <w:bookmarkStart w:id="2" w:name="_Toc505251751"/>
      <w:bookmarkStart w:id="3" w:name="_Toc510438975"/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4190"/>
        <w:gridCol w:w="6570"/>
      </w:tblGrid>
      <w:tr w:rsidR="002B79B7" w:rsidRPr="00C5239B" w14:paraId="201A0186" w14:textId="77777777" w:rsidTr="002B79B7">
        <w:trPr>
          <w:jc w:val="center"/>
        </w:trPr>
        <w:tc>
          <w:tcPr>
            <w:tcW w:w="4190" w:type="dxa"/>
          </w:tcPr>
          <w:p w14:paraId="7132D2A7" w14:textId="47132326" w:rsidR="002B79B7" w:rsidRPr="00C5239B" w:rsidRDefault="002B79B7" w:rsidP="0068261E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bookmarkStart w:id="4" w:name="_Toc505246971"/>
            <w:bookmarkStart w:id="5" w:name="_Toc510438978"/>
            <w:bookmarkEnd w:id="1"/>
            <w:bookmarkEnd w:id="2"/>
            <w:bookmarkEnd w:id="3"/>
            <w:r w:rsidRPr="00C5239B">
              <w:rPr>
                <w:rFonts w:asciiTheme="minorHAnsi" w:hAnsiTheme="minorHAnsi" w:cstheme="minorHAnsi"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6EE8B9F5" wp14:editId="18065C64">
                  <wp:extent cx="457200" cy="436245"/>
                  <wp:effectExtent l="0" t="0" r="0" b="190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84B2D" w14:textId="77777777" w:rsidR="002B79B7" w:rsidRPr="00C5239B" w:rsidRDefault="002B79B7" w:rsidP="00563C90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C5239B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ΕΛΛΗΝΙΚΗ ΔΗΜΟΚΡΑΤΙΑ</w:t>
            </w:r>
          </w:p>
          <w:p w14:paraId="67E53B45" w14:textId="47CEF20D" w:rsidR="0068261E" w:rsidRDefault="0068261E" w:rsidP="00563C90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ΝΟΜΟΣ ΗΡΑΚΛΕΙΟΥ</w:t>
            </w:r>
          </w:p>
          <w:p w14:paraId="784D1F24" w14:textId="6928C03A" w:rsidR="002B79B7" w:rsidRDefault="002B79B7" w:rsidP="00563C90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C5239B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ΔΗΜΟΣ ΗΡΑΚΛΕΙΟΥ</w:t>
            </w:r>
          </w:p>
          <w:p w14:paraId="32D1D369" w14:textId="77777777" w:rsidR="0098691F" w:rsidRPr="0098691F" w:rsidRDefault="0098691F" w:rsidP="00563C90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3EB0265" w14:textId="77B24BCC" w:rsidR="002B79B7" w:rsidRPr="0068261E" w:rsidRDefault="002B79B7" w:rsidP="0098691F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570" w:type="dxa"/>
          </w:tcPr>
          <w:p w14:paraId="70D8A77C" w14:textId="77777777" w:rsidR="006075E6" w:rsidRDefault="006075E6" w:rsidP="00563C90">
            <w:pPr>
              <w:pStyle w:val="ad"/>
              <w:spacing w:after="0"/>
              <w:ind w:left="25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1DBD1005" w14:textId="1AC4993C" w:rsidR="002B79B7" w:rsidRPr="00C5239B" w:rsidRDefault="00834CE4" w:rsidP="00563C90">
            <w:pPr>
              <w:pStyle w:val="ad"/>
              <w:spacing w:after="0"/>
              <w:ind w:left="2557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Ηράκλειο, </w:t>
            </w:r>
            <w:r w:rsidR="0079378B">
              <w:rPr>
                <w:rFonts w:asciiTheme="minorHAnsi" w:hAnsiTheme="minorHAnsi" w:cstheme="minorHAnsi"/>
                <w:szCs w:val="22"/>
                <w:lang w:val="el-GR"/>
              </w:rPr>
              <w:t>30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="00610E47">
              <w:rPr>
                <w:rFonts w:asciiTheme="minorHAnsi" w:hAnsiTheme="minorHAnsi" w:cstheme="minorHAnsi"/>
                <w:szCs w:val="22"/>
                <w:lang w:val="el-GR"/>
              </w:rPr>
              <w:t>0</w:t>
            </w:r>
            <w:r w:rsidR="0079378B">
              <w:rPr>
                <w:rFonts w:asciiTheme="minorHAnsi" w:hAnsiTheme="minorHAnsi" w:cstheme="minorHAnsi"/>
                <w:szCs w:val="22"/>
                <w:lang w:val="el-GR"/>
              </w:rPr>
              <w:t>8</w:t>
            </w:r>
            <w:r w:rsidR="00CE60AB">
              <w:rPr>
                <w:rFonts w:asciiTheme="minorHAnsi" w:hAnsiTheme="minorHAnsi" w:cstheme="minorHAnsi"/>
                <w:szCs w:val="22"/>
                <w:lang w:val="el-GR"/>
              </w:rPr>
              <w:t>/2021</w:t>
            </w:r>
          </w:p>
          <w:p w14:paraId="791C484F" w14:textId="31A09711" w:rsidR="002B79B7" w:rsidRPr="0079378B" w:rsidRDefault="002B79B7" w:rsidP="00563C90">
            <w:pPr>
              <w:pStyle w:val="ad"/>
              <w:spacing w:after="0"/>
              <w:ind w:left="2557"/>
              <w:rPr>
                <w:rFonts w:asciiTheme="minorHAnsi" w:hAnsiTheme="minorHAnsi" w:cstheme="minorHAnsi"/>
                <w:szCs w:val="22"/>
                <w:lang w:val="el-GR"/>
              </w:rPr>
            </w:pPr>
            <w:proofErr w:type="spellStart"/>
            <w:r w:rsidRPr="00C5239B">
              <w:rPr>
                <w:rFonts w:asciiTheme="minorHAnsi" w:hAnsiTheme="minorHAnsi" w:cstheme="minorHAnsi"/>
                <w:szCs w:val="22"/>
                <w:lang w:val="el-GR"/>
              </w:rPr>
              <w:t>Αρ</w:t>
            </w:r>
            <w:proofErr w:type="spellEnd"/>
            <w:r w:rsidRPr="00C5239B">
              <w:rPr>
                <w:rFonts w:asciiTheme="minorHAnsi" w:hAnsiTheme="minorHAnsi" w:cstheme="minorHAnsi"/>
                <w:szCs w:val="22"/>
                <w:lang w:val="el-GR"/>
              </w:rPr>
              <w:t xml:space="preserve">. </w:t>
            </w:r>
            <w:proofErr w:type="spellStart"/>
            <w:r w:rsidRPr="00C5239B">
              <w:rPr>
                <w:rFonts w:asciiTheme="minorHAnsi" w:hAnsiTheme="minorHAnsi" w:cstheme="minorHAnsi"/>
                <w:szCs w:val="22"/>
                <w:lang w:val="el-GR"/>
              </w:rPr>
              <w:t>Πρωτ</w:t>
            </w:r>
            <w:proofErr w:type="spellEnd"/>
            <w:r w:rsidRPr="00C5239B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  <w:r w:rsidR="00311CD9" w:rsidRPr="0079378B">
              <w:rPr>
                <w:rFonts w:asciiTheme="minorHAnsi" w:hAnsiTheme="minorHAnsi" w:cstheme="minorHAnsi"/>
                <w:szCs w:val="22"/>
                <w:lang w:val="el-GR"/>
              </w:rPr>
              <w:t xml:space="preserve">: </w:t>
            </w:r>
            <w:r w:rsidR="00FC38A4">
              <w:rPr>
                <w:rFonts w:asciiTheme="minorHAnsi" w:hAnsiTheme="minorHAnsi" w:cstheme="minorHAnsi"/>
                <w:szCs w:val="22"/>
                <w:lang w:val="el-GR"/>
              </w:rPr>
              <w:t>81868</w:t>
            </w:r>
            <w:r w:rsidR="0079378B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  <w:p w14:paraId="5E410F9F" w14:textId="77777777" w:rsidR="0068261E" w:rsidRDefault="0068261E" w:rsidP="00563C90">
            <w:pPr>
              <w:pStyle w:val="ad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14:paraId="53167882" w14:textId="559EB884" w:rsidR="0098691F" w:rsidRPr="0098691F" w:rsidRDefault="0098691F" w:rsidP="0098691F">
            <w:pPr>
              <w:pStyle w:val="ad"/>
              <w:spacing w:after="0"/>
              <w:jc w:val="center"/>
              <w:rPr>
                <w:lang w:val="el-GR"/>
              </w:rPr>
            </w:pPr>
          </w:p>
        </w:tc>
      </w:tr>
    </w:tbl>
    <w:bookmarkEnd w:id="4"/>
    <w:bookmarkEnd w:id="5"/>
    <w:p w14:paraId="612A2ED4" w14:textId="4AAFA3A6" w:rsidR="000B7B43" w:rsidRPr="00C5239B" w:rsidRDefault="000B7B43" w:rsidP="002B79B7">
      <w:pPr>
        <w:jc w:val="center"/>
        <w:rPr>
          <w:rFonts w:asciiTheme="minorHAnsi" w:hAnsiTheme="minorHAnsi" w:cstheme="minorHAnsi"/>
          <w:sz w:val="22"/>
          <w:szCs w:val="22"/>
        </w:rPr>
      </w:pPr>
      <w:r w:rsidRPr="00C5239B">
        <w:rPr>
          <w:rFonts w:asciiTheme="minorHAnsi" w:hAnsiTheme="minorHAnsi" w:cstheme="minorHAnsi"/>
          <w:b/>
          <w:bCs/>
          <w:sz w:val="22"/>
          <w:szCs w:val="22"/>
        </w:rPr>
        <w:t>ΠΡΟΚΗΡΥΞΗ (ΠΕΡΙΛΗΨΗ ΔΙΑΚΗΡΥΞΗΣ) ΔΙΑΓΩΝΙΣΜΟΥ</w:t>
      </w:r>
    </w:p>
    <w:p w14:paraId="7CFA319C" w14:textId="77777777" w:rsidR="002B79B7" w:rsidRPr="00C5239B" w:rsidRDefault="002B79B7" w:rsidP="002B79B7">
      <w:pPr>
        <w:jc w:val="center"/>
        <w:rPr>
          <w:rFonts w:asciiTheme="minorHAnsi" w:hAnsiTheme="minorHAnsi" w:cstheme="minorHAnsi"/>
          <w:sz w:val="22"/>
          <w:szCs w:val="22"/>
        </w:rPr>
      </w:pPr>
      <w:r w:rsidRPr="00C5239B">
        <w:rPr>
          <w:rFonts w:asciiTheme="minorHAnsi" w:hAnsiTheme="minorHAnsi" w:cstheme="minorHAnsi"/>
          <w:b/>
          <w:bCs/>
          <w:sz w:val="22"/>
          <w:szCs w:val="22"/>
        </w:rPr>
        <w:t xml:space="preserve">O ΔΗΜΟΣ ΗΡΑΚΛΕΙΟΥ </w:t>
      </w:r>
    </w:p>
    <w:p w14:paraId="25508285" w14:textId="7D4A49C1" w:rsidR="000B7B43" w:rsidRPr="00C5239B" w:rsidRDefault="000B7B43" w:rsidP="0098691F">
      <w:pPr>
        <w:pStyle w:val="-HTML"/>
        <w:jc w:val="both"/>
        <w:rPr>
          <w:rFonts w:asciiTheme="minorHAnsi" w:hAnsiTheme="minorHAnsi" w:cstheme="minorHAnsi"/>
          <w:sz w:val="22"/>
          <w:szCs w:val="22"/>
        </w:rPr>
      </w:pPr>
      <w:r w:rsidRPr="00C5239B">
        <w:rPr>
          <w:rFonts w:asciiTheme="minorHAnsi" w:hAnsiTheme="minorHAnsi" w:cstheme="minorHAnsi"/>
          <w:sz w:val="22"/>
          <w:szCs w:val="22"/>
        </w:rPr>
        <w:t>προκηρύσσει ηλεκτρονικό ανοικτό διαγωνισμό με σφραγισμένες προσφορές για την</w:t>
      </w:r>
      <w:r w:rsidR="00610E47">
        <w:rPr>
          <w:rFonts w:asciiTheme="minorHAnsi" w:hAnsiTheme="minorHAnsi" w:cstheme="minorHAnsi"/>
          <w:sz w:val="22"/>
          <w:szCs w:val="22"/>
        </w:rPr>
        <w:t xml:space="preserve"> παροχή υπηρεσίας με τίτλο:</w:t>
      </w:r>
      <w:r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FC33C9" w:rsidRPr="00FC33C9">
        <w:rPr>
          <w:rFonts w:asciiTheme="minorHAnsi" w:hAnsiTheme="minorHAnsi" w:cstheme="minorHAnsi"/>
          <w:b/>
          <w:sz w:val="22"/>
          <w:szCs w:val="22"/>
        </w:rPr>
        <w:t>«</w:t>
      </w:r>
      <w:r w:rsidR="0079378B" w:rsidRPr="0079378B">
        <w:rPr>
          <w:rFonts w:asciiTheme="minorHAnsi" w:hAnsiTheme="minorHAnsi" w:cstheme="minorHAnsi"/>
          <w:b/>
          <w:i/>
          <w:sz w:val="22"/>
          <w:szCs w:val="22"/>
        </w:rPr>
        <w:t>Επισκευή και προμήθεια ανταλλακτικών των αντλητικών ηλεκτρομηχανολογικών εγκαταστάσεων γεωτρήσεων άρδευσης</w:t>
      </w:r>
      <w:r w:rsidRPr="00C5239B">
        <w:rPr>
          <w:rFonts w:asciiTheme="minorHAnsi" w:hAnsiTheme="minorHAnsi" w:cstheme="minorHAnsi"/>
          <w:b/>
          <w:sz w:val="22"/>
          <w:szCs w:val="22"/>
        </w:rPr>
        <w:t>»</w:t>
      </w:r>
      <w:r w:rsidR="00A94C0E"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2B79B7" w:rsidRPr="00C5239B">
        <w:rPr>
          <w:rFonts w:asciiTheme="minorHAnsi" w:hAnsiTheme="minorHAnsi" w:cstheme="minorHAnsi"/>
          <w:sz w:val="22"/>
          <w:szCs w:val="22"/>
        </w:rPr>
        <w:t>.</w:t>
      </w:r>
      <w:r w:rsidR="0068261E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</w:t>
      </w:r>
      <w:r w:rsidR="00FC33C9">
        <w:rPr>
          <w:rFonts w:asciiTheme="minorHAnsi" w:hAnsiTheme="minorHAnsi" w:cstheme="minorHAnsi"/>
          <w:b/>
          <w:sz w:val="22"/>
          <w:szCs w:val="22"/>
          <w:lang w:eastAsia="el-GR"/>
        </w:rPr>
        <w:t>1.</w:t>
      </w:r>
      <w:r w:rsidRPr="0068261E">
        <w:rPr>
          <w:rFonts w:asciiTheme="minorHAnsi" w:hAnsiTheme="minorHAnsi" w:cstheme="minorHAnsi"/>
          <w:b/>
          <w:sz w:val="22"/>
          <w:szCs w:val="22"/>
        </w:rPr>
        <w:t xml:space="preserve">Αναθέτουσα Αρχή </w:t>
      </w:r>
      <w:r w:rsidR="00B6565A" w:rsidRPr="0068261E">
        <w:rPr>
          <w:rFonts w:asciiTheme="minorHAnsi" w:hAnsiTheme="minorHAnsi" w:cstheme="minorHAnsi"/>
          <w:b/>
          <w:sz w:val="22"/>
          <w:szCs w:val="22"/>
        </w:rPr>
        <w:t>–</w:t>
      </w:r>
      <w:r w:rsidRPr="00682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414" w:rsidRPr="0068261E">
        <w:rPr>
          <w:rFonts w:asciiTheme="minorHAnsi" w:hAnsiTheme="minorHAnsi" w:cstheme="minorHAnsi"/>
          <w:b/>
          <w:sz w:val="22"/>
          <w:szCs w:val="22"/>
        </w:rPr>
        <w:t>Στοιχεία επικοινωνίας</w:t>
      </w:r>
      <w:r w:rsidR="0068261E" w:rsidRPr="0068261E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6F3414" w:rsidRPr="0068261E">
        <w:rPr>
          <w:rFonts w:asciiTheme="minorHAnsi" w:hAnsiTheme="minorHAnsi" w:cstheme="minorHAnsi"/>
          <w:sz w:val="22"/>
          <w:szCs w:val="22"/>
        </w:rPr>
        <w:t>Αναθέτουσα αρχή: ΔΗΜΟΣ ΗΡΑΚΛΕΙΟΥ</w:t>
      </w:r>
      <w:r w:rsidR="0068261E" w:rsidRPr="0068261E">
        <w:rPr>
          <w:rFonts w:asciiTheme="minorHAnsi" w:hAnsiTheme="minorHAnsi" w:cstheme="minorHAnsi"/>
          <w:sz w:val="22"/>
          <w:szCs w:val="22"/>
        </w:rPr>
        <w:t xml:space="preserve"> - </w:t>
      </w:r>
      <w:r w:rsidR="006F3414" w:rsidRPr="0068261E">
        <w:rPr>
          <w:rFonts w:asciiTheme="minorHAnsi" w:hAnsiTheme="minorHAnsi" w:cstheme="minorHAnsi"/>
          <w:sz w:val="22"/>
          <w:szCs w:val="22"/>
        </w:rPr>
        <w:t>Είδος αναθέτουσας αρχής: Ο.Τ.Α.</w:t>
      </w:r>
      <w:r w:rsidR="0068261E" w:rsidRPr="00682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33C9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="00FC33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C33C9">
        <w:rPr>
          <w:rFonts w:asciiTheme="minorHAnsi" w:hAnsiTheme="minorHAnsi" w:cstheme="minorHAnsi"/>
          <w:sz w:val="22"/>
          <w:szCs w:val="22"/>
        </w:rPr>
        <w:t>Διευθυνση</w:t>
      </w:r>
      <w:proofErr w:type="spellEnd"/>
      <w:r w:rsidR="00FC33C9">
        <w:rPr>
          <w:rFonts w:asciiTheme="minorHAnsi" w:hAnsiTheme="minorHAnsi" w:cstheme="minorHAnsi"/>
          <w:sz w:val="22"/>
          <w:szCs w:val="22"/>
        </w:rPr>
        <w:t xml:space="preserve">: </w:t>
      </w:r>
      <w:r w:rsidR="0001211C">
        <w:rPr>
          <w:rFonts w:asciiTheme="minorHAnsi" w:hAnsiTheme="minorHAnsi" w:cstheme="minorHAnsi"/>
          <w:sz w:val="22"/>
          <w:szCs w:val="22"/>
        </w:rPr>
        <w:t>Αγίου Τίτου 1</w:t>
      </w:r>
      <w:r w:rsidR="006F3414" w:rsidRPr="0068261E">
        <w:rPr>
          <w:rFonts w:asciiTheme="minorHAnsi" w:hAnsiTheme="minorHAnsi" w:cstheme="minorHAnsi"/>
          <w:sz w:val="22"/>
          <w:szCs w:val="22"/>
        </w:rPr>
        <w:t xml:space="preserve">, Τ.Κ. 71202 </w:t>
      </w:r>
      <w:r w:rsidR="0068261E" w:rsidRPr="006826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75A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="00FA575A">
        <w:rPr>
          <w:rFonts w:asciiTheme="minorHAnsi" w:hAnsiTheme="minorHAnsi" w:cstheme="minorHAnsi"/>
          <w:sz w:val="22"/>
          <w:szCs w:val="22"/>
        </w:rPr>
        <w:t>: 2813 409185-186-189</w:t>
      </w:r>
      <w:r w:rsidR="006F3414" w:rsidRPr="0068261E">
        <w:rPr>
          <w:rFonts w:asciiTheme="minorHAnsi" w:hAnsiTheme="minorHAnsi" w:cstheme="minorHAnsi"/>
          <w:sz w:val="22"/>
          <w:szCs w:val="22"/>
        </w:rPr>
        <w:t xml:space="preserve">-428-468, </w:t>
      </w:r>
      <w:r w:rsidR="00FA575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F3414" w:rsidRPr="0068261E">
        <w:rPr>
          <w:rFonts w:asciiTheme="minorHAnsi" w:hAnsiTheme="minorHAnsi" w:cstheme="minorHAnsi"/>
          <w:sz w:val="22"/>
          <w:szCs w:val="22"/>
        </w:rPr>
        <w:t>-</w:t>
      </w:r>
      <w:r w:rsidR="006F3414" w:rsidRPr="0068261E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6F3414" w:rsidRPr="0068261E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6F3414" w:rsidRPr="0068261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prom</w:t>
        </w:r>
        <w:r w:rsidR="006F3414" w:rsidRPr="0068261E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6F3414" w:rsidRPr="0068261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heraklion</w:t>
        </w:r>
        <w:r w:rsidR="006F3414" w:rsidRPr="0068261E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6F3414" w:rsidRPr="0068261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</w:hyperlink>
      <w:r w:rsidR="006F3414" w:rsidRPr="0068261E">
        <w:rPr>
          <w:rFonts w:asciiTheme="minorHAnsi" w:hAnsiTheme="minorHAnsi" w:cstheme="minorHAnsi"/>
          <w:sz w:val="22"/>
          <w:szCs w:val="22"/>
        </w:rPr>
        <w:t xml:space="preserve"> </w:t>
      </w:r>
      <w:r w:rsidR="00FA575A" w:rsidRPr="00FA575A">
        <w:rPr>
          <w:rFonts w:asciiTheme="minorHAnsi" w:hAnsiTheme="minorHAnsi" w:cstheme="minorHAnsi"/>
          <w:sz w:val="22"/>
          <w:szCs w:val="22"/>
        </w:rPr>
        <w:t>,</w:t>
      </w:r>
      <w:r w:rsidR="0068261E" w:rsidRPr="0068261E">
        <w:rPr>
          <w:rFonts w:asciiTheme="minorHAnsi" w:hAnsiTheme="minorHAnsi" w:cstheme="minorHAnsi"/>
          <w:sz w:val="22"/>
          <w:szCs w:val="22"/>
        </w:rPr>
        <w:t xml:space="preserve"> </w:t>
      </w:r>
      <w:r w:rsidR="006F3414" w:rsidRPr="0068261E">
        <w:rPr>
          <w:rFonts w:asciiTheme="minorHAnsi" w:hAnsiTheme="minorHAnsi" w:cstheme="minorHAnsi"/>
          <w:sz w:val="22"/>
          <w:szCs w:val="22"/>
        </w:rPr>
        <w:t>Ιστοσελίδα:</w:t>
      </w:r>
      <w:hyperlink r:id="rId10" w:history="1">
        <w:r w:rsidR="006F3414" w:rsidRPr="0068261E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www</w:t>
        </w:r>
        <w:r w:rsidR="006F3414" w:rsidRPr="0068261E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6F3414" w:rsidRPr="0068261E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heraklion</w:t>
        </w:r>
        <w:r w:rsidR="006F3414" w:rsidRPr="0068261E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6F3414" w:rsidRPr="0068261E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gr</w:t>
        </w:r>
      </w:hyperlink>
      <w:r w:rsidR="006F3414" w:rsidRPr="006826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261E">
        <w:rPr>
          <w:rFonts w:asciiTheme="minorHAnsi" w:hAnsiTheme="minorHAnsi" w:cstheme="minorHAnsi"/>
          <w:b/>
          <w:sz w:val="22"/>
          <w:szCs w:val="22"/>
        </w:rPr>
        <w:t>2. Προϋπολογισμός (Π/Υ):</w:t>
      </w:r>
      <w:r w:rsidR="006075E6">
        <w:rPr>
          <w:rFonts w:asciiTheme="minorHAnsi" w:hAnsiTheme="minorHAnsi" w:cstheme="minorHAnsi"/>
          <w:sz w:val="22"/>
          <w:szCs w:val="22"/>
        </w:rPr>
        <w:t xml:space="preserve"> </w:t>
      </w:r>
      <w:r w:rsidR="00EC348F" w:rsidRPr="0068261E">
        <w:rPr>
          <w:rFonts w:asciiTheme="minorHAnsi" w:hAnsiTheme="minorHAnsi" w:cstheme="minorHAnsi"/>
          <w:sz w:val="22"/>
          <w:szCs w:val="22"/>
        </w:rPr>
        <w:t xml:space="preserve">Η εκτιμώμενη αξία της σύμβασης ανέρχεται στο ποσό των </w:t>
      </w:r>
      <w:r w:rsidR="0079378B" w:rsidRPr="007E3AFD">
        <w:rPr>
          <w:rFonts w:ascii="Verdana" w:eastAsia="Arial" w:hAnsi="Verdana" w:cs="Arial"/>
          <w:b/>
        </w:rPr>
        <w:t xml:space="preserve">50.000 </w:t>
      </w:r>
      <w:r w:rsidR="00FC33C9" w:rsidRPr="00FC33C9">
        <w:rPr>
          <w:rFonts w:ascii="Calibri" w:hAnsi="Calibri" w:cs="Calibri"/>
          <w:b/>
          <w:sz w:val="22"/>
          <w:szCs w:val="24"/>
        </w:rPr>
        <w:t>€</w:t>
      </w:r>
      <w:r w:rsidR="00FC33C9" w:rsidRPr="00FC33C9">
        <w:rPr>
          <w:rFonts w:ascii="Calibri" w:hAnsi="Calibri" w:cs="Calibri"/>
          <w:sz w:val="22"/>
          <w:szCs w:val="24"/>
        </w:rPr>
        <w:t xml:space="preserve"> συμπεριλαμβανομένου ΦΠΑ 24% (προϋπολογισμός χωρίς ΦΠΑ:  </w:t>
      </w:r>
      <w:r w:rsidR="0079378B" w:rsidRPr="007E3AFD">
        <w:rPr>
          <w:rFonts w:ascii="Arial" w:hAnsi="Arial" w:cs="Arial"/>
          <w:b/>
          <w:sz w:val="18"/>
          <w:szCs w:val="18"/>
          <w:lang w:eastAsia="el-GR"/>
        </w:rPr>
        <w:t xml:space="preserve">40.322,58 </w:t>
      </w:r>
      <w:r w:rsidR="00FC33C9" w:rsidRPr="00FC33C9">
        <w:rPr>
          <w:rFonts w:ascii="Calibri" w:hAnsi="Calibri" w:cs="Calibri"/>
          <w:b/>
          <w:bCs/>
          <w:sz w:val="22"/>
          <w:szCs w:val="24"/>
        </w:rPr>
        <w:t>€</w:t>
      </w:r>
      <w:r w:rsidR="00FC33C9" w:rsidRPr="00FC33C9">
        <w:rPr>
          <w:rFonts w:ascii="Calibri" w:hAnsi="Calibri" w:cs="Calibri"/>
          <w:sz w:val="22"/>
          <w:szCs w:val="24"/>
        </w:rPr>
        <w:t xml:space="preserve">, ΦΠΑ : </w:t>
      </w:r>
      <w:r w:rsidR="0079378B" w:rsidRPr="0079378B">
        <w:rPr>
          <w:rFonts w:ascii="Calibri" w:hAnsi="Calibri" w:cs="Calibri"/>
          <w:b/>
          <w:bCs/>
          <w:sz w:val="22"/>
          <w:szCs w:val="24"/>
        </w:rPr>
        <w:t xml:space="preserve">9.677,42 </w:t>
      </w:r>
      <w:r w:rsidR="00FC33C9" w:rsidRPr="00FC33C9">
        <w:rPr>
          <w:rFonts w:ascii="Calibri" w:hAnsi="Calibri" w:cs="Calibri"/>
          <w:b/>
          <w:bCs/>
          <w:sz w:val="22"/>
          <w:szCs w:val="24"/>
        </w:rPr>
        <w:t>€</w:t>
      </w:r>
      <w:r w:rsidR="00FC33C9" w:rsidRPr="00FC33C9">
        <w:rPr>
          <w:rFonts w:ascii="Calibri" w:hAnsi="Calibri" w:cs="Calibri"/>
          <w:sz w:val="22"/>
          <w:szCs w:val="24"/>
        </w:rPr>
        <w:t>.)</w:t>
      </w:r>
      <w:r w:rsidR="00EC348F" w:rsidRPr="0068261E">
        <w:rPr>
          <w:rFonts w:asciiTheme="minorHAnsi" w:hAnsiTheme="minorHAnsi" w:cstheme="minorHAnsi"/>
          <w:sz w:val="22"/>
          <w:szCs w:val="22"/>
        </w:rPr>
        <w:t>.</w:t>
      </w:r>
      <w:r w:rsidR="0068261E">
        <w:rPr>
          <w:rFonts w:asciiTheme="minorHAnsi" w:hAnsiTheme="minorHAnsi" w:cstheme="minorHAnsi"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>3.</w:t>
      </w:r>
      <w:r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FC33C9">
        <w:rPr>
          <w:rFonts w:asciiTheme="minorHAnsi" w:hAnsiTheme="minorHAnsi" w:cstheme="minorHAnsi"/>
          <w:sz w:val="22"/>
          <w:szCs w:val="22"/>
        </w:rPr>
        <w:t xml:space="preserve">Οι </w:t>
      </w:r>
      <w:r w:rsidR="00FC33C9" w:rsidRPr="00C5239B">
        <w:rPr>
          <w:rFonts w:asciiTheme="minorHAnsi" w:hAnsiTheme="minorHAnsi" w:cstheme="minorHAnsi"/>
          <w:sz w:val="22"/>
          <w:szCs w:val="22"/>
        </w:rPr>
        <w:t>παρεχόμενες υπηρεσίες</w:t>
      </w:r>
      <w:r w:rsidR="00FC33C9">
        <w:rPr>
          <w:rFonts w:asciiTheme="minorHAnsi" w:hAnsiTheme="minorHAnsi" w:cstheme="minorHAnsi"/>
          <w:sz w:val="22"/>
          <w:szCs w:val="22"/>
        </w:rPr>
        <w:t xml:space="preserve"> και τ</w:t>
      </w:r>
      <w:r w:rsidR="005301F3">
        <w:rPr>
          <w:rFonts w:asciiTheme="minorHAnsi" w:hAnsiTheme="minorHAnsi" w:cstheme="minorHAnsi"/>
          <w:sz w:val="22"/>
          <w:szCs w:val="22"/>
        </w:rPr>
        <w:t xml:space="preserve">α </w:t>
      </w:r>
      <w:r w:rsidR="00FC33C9">
        <w:rPr>
          <w:rFonts w:asciiTheme="minorHAnsi" w:hAnsiTheme="minorHAnsi" w:cstheme="minorHAnsi"/>
          <w:sz w:val="22"/>
          <w:szCs w:val="22"/>
        </w:rPr>
        <w:t>υλικά</w:t>
      </w:r>
      <w:r w:rsidR="005301F3">
        <w:rPr>
          <w:rFonts w:asciiTheme="minorHAnsi" w:hAnsiTheme="minorHAnsi" w:cstheme="minorHAnsi"/>
          <w:sz w:val="22"/>
          <w:szCs w:val="22"/>
        </w:rPr>
        <w:t xml:space="preserve"> της </w:t>
      </w:r>
      <w:r w:rsidR="00FC33C9">
        <w:rPr>
          <w:rFonts w:asciiTheme="minorHAnsi" w:hAnsiTheme="minorHAnsi" w:cstheme="minorHAnsi"/>
          <w:sz w:val="22"/>
          <w:szCs w:val="22"/>
        </w:rPr>
        <w:t>σύμβασης</w:t>
      </w:r>
      <w:r w:rsidR="005301F3">
        <w:rPr>
          <w:rFonts w:asciiTheme="minorHAnsi" w:hAnsiTheme="minorHAnsi" w:cstheme="minorHAnsi"/>
          <w:sz w:val="22"/>
          <w:szCs w:val="22"/>
        </w:rPr>
        <w:t xml:space="preserve"> </w:t>
      </w:r>
      <w:r w:rsidR="00B6565A" w:rsidRPr="00C5239B">
        <w:rPr>
          <w:rFonts w:asciiTheme="minorHAnsi" w:hAnsiTheme="minorHAnsi" w:cstheme="minorHAnsi"/>
          <w:sz w:val="22"/>
          <w:szCs w:val="22"/>
        </w:rPr>
        <w:t xml:space="preserve">κατατάσσονται στους ακόλουθους κωδικούς του Κοινού Λεξιλογίου δημοσίων συμβάσεων (CPV) : </w:t>
      </w:r>
      <w:r w:rsidR="0068261E">
        <w:rPr>
          <w:rFonts w:asciiTheme="minorHAnsi" w:hAnsiTheme="minorHAnsi" w:cstheme="minorHAnsi"/>
          <w:sz w:val="22"/>
          <w:szCs w:val="22"/>
        </w:rPr>
        <w:t xml:space="preserve"> </w:t>
      </w:r>
      <w:r w:rsidR="0079378B" w:rsidRPr="004300AD">
        <w:t>42122400-431110000-0</w:t>
      </w:r>
      <w:r w:rsidR="0079378B">
        <w:t xml:space="preserve"> </w:t>
      </w:r>
      <w:r w:rsidR="0079378B" w:rsidRPr="004300AD">
        <w:t>44165200-6</w:t>
      </w:r>
      <w:r w:rsidR="0079378B">
        <w:t xml:space="preserve"> </w:t>
      </w:r>
      <w:r w:rsidR="0079378B" w:rsidRPr="004300AD">
        <w:t>44321000-9</w:t>
      </w:r>
      <w:r w:rsidR="0079378B">
        <w:t xml:space="preserve"> </w:t>
      </w:r>
      <w:r w:rsidR="0079378B" w:rsidRPr="004300AD">
        <w:t>31211100-</w:t>
      </w:r>
      <w:r w:rsidR="0098691F">
        <w:rPr>
          <w:rFonts w:asciiTheme="minorHAnsi" w:hAnsiTheme="minorHAnsi" w:cstheme="minorHAnsi"/>
          <w:sz w:val="22"/>
          <w:szCs w:val="22"/>
        </w:rPr>
        <w:t xml:space="preserve">. </w:t>
      </w:r>
      <w:r w:rsidRPr="00C5239B">
        <w:rPr>
          <w:rFonts w:asciiTheme="minorHAnsi" w:hAnsiTheme="minorHAnsi" w:cstheme="minorHAnsi"/>
          <w:b/>
          <w:sz w:val="22"/>
          <w:szCs w:val="22"/>
        </w:rPr>
        <w:t>4</w:t>
      </w:r>
      <w:r w:rsidRPr="00C5239B">
        <w:rPr>
          <w:rFonts w:asciiTheme="minorHAnsi" w:hAnsiTheme="minorHAnsi" w:cstheme="minorHAnsi"/>
          <w:sz w:val="22"/>
          <w:szCs w:val="22"/>
        </w:rPr>
        <w:t>.</w:t>
      </w:r>
      <w:r w:rsidRPr="00C5239B">
        <w:rPr>
          <w:rFonts w:asciiTheme="minorHAnsi" w:hAnsiTheme="minorHAnsi" w:cstheme="minorHAnsi"/>
          <w:b/>
          <w:sz w:val="22"/>
          <w:szCs w:val="22"/>
        </w:rPr>
        <w:t>Κριτήριο ανάθεσης:</w:t>
      </w:r>
      <w:r w:rsidR="006075E6">
        <w:rPr>
          <w:rFonts w:asciiTheme="minorHAnsi" w:hAnsiTheme="minorHAnsi" w:cstheme="minorHAnsi"/>
          <w:sz w:val="22"/>
          <w:szCs w:val="22"/>
        </w:rPr>
        <w:t xml:space="preserve">  </w:t>
      </w:r>
      <w:r w:rsidR="00EC348F" w:rsidRPr="00C5239B">
        <w:rPr>
          <w:rFonts w:asciiTheme="minorHAnsi" w:hAnsiTheme="minorHAnsi" w:cstheme="minorHAnsi"/>
          <w:sz w:val="22"/>
          <w:szCs w:val="22"/>
        </w:rPr>
        <w:t>Η σύμβαση θα ανατεθεί με το κριτήριο της πλέον συμφέρουσας από οικ</w:t>
      </w:r>
      <w:r w:rsidR="00CE60AB">
        <w:rPr>
          <w:rFonts w:asciiTheme="minorHAnsi" w:hAnsiTheme="minorHAnsi" w:cstheme="minorHAnsi"/>
          <w:sz w:val="22"/>
          <w:szCs w:val="22"/>
        </w:rPr>
        <w:t xml:space="preserve">ονομική άποψη προσφοράς, </w:t>
      </w:r>
      <w:r w:rsidR="00FC33C9">
        <w:rPr>
          <w:rFonts w:asciiTheme="minorHAnsi" w:hAnsiTheme="minorHAnsi" w:cstheme="minorHAnsi"/>
          <w:sz w:val="22"/>
          <w:szCs w:val="22"/>
        </w:rPr>
        <w:t xml:space="preserve">αποκλειστικά </w:t>
      </w:r>
      <w:r w:rsidR="00CE60AB">
        <w:rPr>
          <w:rFonts w:asciiTheme="minorHAnsi" w:hAnsiTheme="minorHAnsi" w:cstheme="minorHAnsi"/>
          <w:sz w:val="22"/>
          <w:szCs w:val="22"/>
        </w:rPr>
        <w:t>βάσει</w:t>
      </w:r>
      <w:r w:rsidR="00EC348F" w:rsidRPr="00C5239B">
        <w:rPr>
          <w:rFonts w:asciiTheme="minorHAnsi" w:hAnsiTheme="minorHAnsi" w:cstheme="minorHAnsi"/>
          <w:sz w:val="22"/>
          <w:szCs w:val="22"/>
        </w:rPr>
        <w:t xml:space="preserve"> τιμής για το σύνολο των</w:t>
      </w:r>
      <w:r w:rsidR="00FC33C9">
        <w:rPr>
          <w:rFonts w:asciiTheme="minorHAnsi" w:hAnsiTheme="minorHAnsi" w:cstheme="minorHAnsi"/>
          <w:sz w:val="22"/>
          <w:szCs w:val="22"/>
        </w:rPr>
        <w:t xml:space="preserve"> υπηρεσιών και των</w:t>
      </w:r>
      <w:r w:rsidR="00EC348F" w:rsidRPr="00C5239B">
        <w:rPr>
          <w:rFonts w:asciiTheme="minorHAnsi" w:hAnsiTheme="minorHAnsi" w:cstheme="minorHAnsi"/>
          <w:sz w:val="22"/>
          <w:szCs w:val="22"/>
        </w:rPr>
        <w:t xml:space="preserve"> υπό προμήθεια ειδών.</w:t>
      </w:r>
      <w:r w:rsidRPr="00C5239B">
        <w:rPr>
          <w:rFonts w:asciiTheme="minorHAnsi" w:hAnsiTheme="minorHAnsi" w:cstheme="minorHAnsi"/>
          <w:b/>
          <w:sz w:val="22"/>
          <w:szCs w:val="22"/>
        </w:rPr>
        <w:t>5. Εναλλακτικές προσφορές:</w:t>
      </w:r>
      <w:r w:rsidRPr="00C5239B">
        <w:rPr>
          <w:rFonts w:asciiTheme="minorHAnsi" w:hAnsiTheme="minorHAnsi" w:cstheme="minorHAnsi"/>
          <w:sz w:val="22"/>
          <w:szCs w:val="22"/>
        </w:rPr>
        <w:t xml:space="preserve"> Εναλλακτικές προσφορές δεν γίνονται δεκτές.</w:t>
      </w:r>
      <w:r w:rsidR="0068261E">
        <w:rPr>
          <w:rFonts w:asciiTheme="minorHAnsi" w:hAnsiTheme="minorHAnsi" w:cstheme="minorHAnsi"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C5239B" w:rsidRPr="00C5239B">
        <w:rPr>
          <w:rFonts w:asciiTheme="minorHAnsi" w:hAnsiTheme="minorHAnsi" w:cstheme="minorHAnsi"/>
          <w:b/>
          <w:sz w:val="22"/>
          <w:szCs w:val="22"/>
        </w:rPr>
        <w:t>Διάρκεια σύμβασης</w:t>
      </w:r>
      <w:r w:rsidRPr="00C5239B">
        <w:rPr>
          <w:rFonts w:asciiTheme="minorHAnsi" w:hAnsiTheme="minorHAnsi" w:cstheme="minorHAnsi"/>
          <w:sz w:val="22"/>
          <w:szCs w:val="22"/>
        </w:rPr>
        <w:t xml:space="preserve">: </w:t>
      </w:r>
      <w:r w:rsidR="00C5239B" w:rsidRPr="00C5239B">
        <w:rPr>
          <w:rFonts w:asciiTheme="minorHAnsi" w:hAnsiTheme="minorHAnsi" w:cstheme="minorHAnsi"/>
          <w:sz w:val="22"/>
          <w:szCs w:val="22"/>
        </w:rPr>
        <w:t>Η διάρκεια της σύμβασης</w:t>
      </w:r>
      <w:r w:rsidRPr="00C5239B">
        <w:rPr>
          <w:rFonts w:asciiTheme="minorHAnsi" w:hAnsiTheme="minorHAnsi" w:cstheme="minorHAnsi"/>
          <w:sz w:val="22"/>
          <w:szCs w:val="22"/>
        </w:rPr>
        <w:t xml:space="preserve"> ορίζεται σε</w:t>
      </w:r>
      <w:r w:rsidR="00CE60AB">
        <w:rPr>
          <w:rFonts w:asciiTheme="minorHAnsi" w:hAnsiTheme="minorHAnsi" w:cstheme="minorHAnsi"/>
          <w:sz w:val="22"/>
          <w:szCs w:val="22"/>
        </w:rPr>
        <w:t xml:space="preserve"> </w:t>
      </w:r>
      <w:r w:rsidR="0079378B">
        <w:rPr>
          <w:rFonts w:asciiTheme="minorHAnsi" w:hAnsiTheme="minorHAnsi" w:cstheme="minorHAnsi"/>
          <w:sz w:val="22"/>
          <w:szCs w:val="22"/>
        </w:rPr>
        <w:t xml:space="preserve">τέσσερεις </w:t>
      </w:r>
      <w:r w:rsidR="00CE60AB">
        <w:rPr>
          <w:rFonts w:asciiTheme="minorHAnsi" w:hAnsiTheme="minorHAnsi" w:cstheme="minorHAnsi"/>
          <w:sz w:val="22"/>
          <w:szCs w:val="22"/>
        </w:rPr>
        <w:t xml:space="preserve"> (</w:t>
      </w:r>
      <w:r w:rsidR="0079378B">
        <w:rPr>
          <w:rFonts w:asciiTheme="minorHAnsi" w:hAnsiTheme="minorHAnsi" w:cstheme="minorHAnsi"/>
          <w:sz w:val="22"/>
          <w:szCs w:val="22"/>
        </w:rPr>
        <w:t>4</w:t>
      </w:r>
      <w:r w:rsidR="00B6565A" w:rsidRPr="00C5239B">
        <w:rPr>
          <w:rFonts w:asciiTheme="minorHAnsi" w:hAnsiTheme="minorHAnsi" w:cstheme="minorHAnsi"/>
          <w:sz w:val="22"/>
          <w:szCs w:val="22"/>
        </w:rPr>
        <w:t>) μ</w:t>
      </w:r>
      <w:r w:rsidR="00C5239B" w:rsidRPr="00C5239B">
        <w:rPr>
          <w:rFonts w:asciiTheme="minorHAnsi" w:hAnsiTheme="minorHAnsi" w:cstheme="minorHAnsi"/>
          <w:sz w:val="22"/>
          <w:szCs w:val="22"/>
        </w:rPr>
        <w:t>ή</w:t>
      </w:r>
      <w:r w:rsidR="00B6565A" w:rsidRPr="00C5239B">
        <w:rPr>
          <w:rFonts w:asciiTheme="minorHAnsi" w:hAnsiTheme="minorHAnsi" w:cstheme="minorHAnsi"/>
          <w:sz w:val="22"/>
          <w:szCs w:val="22"/>
        </w:rPr>
        <w:t>ν</w:t>
      </w:r>
      <w:r w:rsidR="00C5239B" w:rsidRPr="00C5239B">
        <w:rPr>
          <w:rFonts w:asciiTheme="minorHAnsi" w:hAnsiTheme="minorHAnsi" w:cstheme="minorHAnsi"/>
          <w:sz w:val="22"/>
          <w:szCs w:val="22"/>
        </w:rPr>
        <w:t>ες</w:t>
      </w:r>
      <w:r w:rsidR="00B6565A" w:rsidRPr="00C5239B">
        <w:rPr>
          <w:rFonts w:asciiTheme="minorHAnsi" w:hAnsiTheme="minorHAnsi" w:cstheme="minorHAnsi"/>
          <w:sz w:val="22"/>
          <w:szCs w:val="22"/>
        </w:rPr>
        <w:t xml:space="preserve"> από την υπογραφ</w:t>
      </w:r>
      <w:r w:rsidR="00272265" w:rsidRPr="00C5239B">
        <w:rPr>
          <w:rFonts w:asciiTheme="minorHAnsi" w:hAnsiTheme="minorHAnsi" w:cstheme="minorHAnsi"/>
          <w:sz w:val="22"/>
          <w:szCs w:val="22"/>
        </w:rPr>
        <w:t>ής τ</w:t>
      </w:r>
      <w:r w:rsidR="00C5239B" w:rsidRPr="00C5239B">
        <w:rPr>
          <w:rFonts w:asciiTheme="minorHAnsi" w:hAnsiTheme="minorHAnsi" w:cstheme="minorHAnsi"/>
          <w:sz w:val="22"/>
          <w:szCs w:val="22"/>
        </w:rPr>
        <w:t>ου σχετικού συμφωνητικού</w:t>
      </w:r>
      <w:r w:rsidR="00B6565A" w:rsidRPr="00C5239B">
        <w:rPr>
          <w:rFonts w:asciiTheme="minorHAnsi" w:hAnsiTheme="minorHAnsi" w:cstheme="minorHAnsi"/>
          <w:sz w:val="22"/>
          <w:szCs w:val="22"/>
        </w:rPr>
        <w:t>.</w:t>
      </w:r>
      <w:r w:rsidR="0098691F">
        <w:rPr>
          <w:rFonts w:asciiTheme="minorHAnsi" w:hAnsiTheme="minorHAnsi" w:cstheme="minorHAnsi"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>7. Δικαιούμενοι συμμετοχής</w:t>
      </w:r>
      <w:r w:rsidRPr="00C5239B">
        <w:rPr>
          <w:rFonts w:asciiTheme="minorHAnsi" w:hAnsiTheme="minorHAnsi" w:cstheme="minorHAnsi"/>
          <w:sz w:val="22"/>
          <w:szCs w:val="22"/>
        </w:rPr>
        <w:t>: Όπως περιγράφεται στην αναλυτική Διακήρυξη.</w:t>
      </w:r>
      <w:r w:rsidR="0068261E">
        <w:rPr>
          <w:rFonts w:asciiTheme="minorHAnsi" w:hAnsiTheme="minorHAnsi" w:cstheme="minorHAnsi"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>8. Η εγγύηση συμμετοχής στο διαγωνισμό</w:t>
      </w:r>
      <w:r w:rsidRPr="00C5239B">
        <w:rPr>
          <w:rFonts w:asciiTheme="minorHAnsi" w:hAnsiTheme="minorHAnsi" w:cstheme="minorHAnsi"/>
          <w:sz w:val="22"/>
          <w:szCs w:val="22"/>
        </w:rPr>
        <w:t xml:space="preserve">: </w:t>
      </w:r>
      <w:r w:rsidR="00A94C0E" w:rsidRPr="00C5239B">
        <w:rPr>
          <w:rFonts w:asciiTheme="minorHAnsi" w:hAnsiTheme="minorHAnsi" w:cstheme="minorHAnsi"/>
          <w:sz w:val="22"/>
          <w:szCs w:val="22"/>
        </w:rPr>
        <w:t xml:space="preserve">Για την έγκυρη συμμετοχή στη διαδικασία σύναψης της παρούσας σύμβασης, κατατίθεται από τους συμμετέχοντες οικονομικούς φορείς (προσφέροντες), εγγυητική επιστολή συμμετοχής, ποσού </w:t>
      </w:r>
      <w:r w:rsidR="00D325D9">
        <w:rPr>
          <w:rFonts w:asciiTheme="minorHAnsi" w:hAnsiTheme="minorHAnsi" w:cstheme="minorHAnsi"/>
          <w:b/>
          <w:bCs/>
          <w:sz w:val="22"/>
          <w:szCs w:val="22"/>
        </w:rPr>
        <w:t xml:space="preserve">οκτακοσίων επτά </w:t>
      </w:r>
      <w:r w:rsidR="00FC33C9" w:rsidRPr="00FC33C9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FC33C9" w:rsidRPr="00FC33C9">
        <w:rPr>
          <w:rFonts w:asciiTheme="minorHAnsi" w:hAnsiTheme="minorHAnsi" w:cstheme="minorHAnsi"/>
          <w:sz w:val="22"/>
          <w:szCs w:val="22"/>
        </w:rPr>
        <w:t xml:space="preserve"> (</w:t>
      </w:r>
      <w:r w:rsidR="00D325D9" w:rsidRPr="00D325D9">
        <w:rPr>
          <w:rFonts w:asciiTheme="minorHAnsi" w:hAnsiTheme="minorHAnsi" w:cstheme="minorHAnsi"/>
          <w:b/>
          <w:bCs/>
          <w:sz w:val="22"/>
          <w:szCs w:val="22"/>
        </w:rPr>
        <w:t>807</w:t>
      </w:r>
      <w:r w:rsidR="00FC33C9" w:rsidRPr="00D325D9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FC33C9" w:rsidRPr="00FC33C9">
        <w:rPr>
          <w:rFonts w:asciiTheme="minorHAnsi" w:hAnsiTheme="minorHAnsi" w:cstheme="minorHAnsi"/>
          <w:b/>
          <w:bCs/>
          <w:sz w:val="22"/>
          <w:szCs w:val="22"/>
        </w:rPr>
        <w:t xml:space="preserve"> €</w:t>
      </w:r>
      <w:r w:rsidR="00FC33C9" w:rsidRPr="00FC33C9">
        <w:rPr>
          <w:rFonts w:asciiTheme="minorHAnsi" w:hAnsiTheme="minorHAnsi" w:cstheme="minorHAnsi"/>
          <w:sz w:val="22"/>
          <w:szCs w:val="22"/>
        </w:rPr>
        <w:t>)</w:t>
      </w:r>
      <w:r w:rsidR="0068261E">
        <w:rPr>
          <w:rFonts w:asciiTheme="minorHAnsi" w:hAnsiTheme="minorHAnsi" w:cstheme="minorHAnsi"/>
          <w:sz w:val="22"/>
          <w:szCs w:val="22"/>
        </w:rPr>
        <w:t xml:space="preserve">. </w:t>
      </w:r>
      <w:r w:rsidRPr="00C5239B">
        <w:rPr>
          <w:rFonts w:asciiTheme="minorHAnsi" w:hAnsiTheme="minorHAnsi" w:cstheme="minorHAnsi"/>
          <w:b/>
          <w:sz w:val="22"/>
          <w:szCs w:val="22"/>
        </w:rPr>
        <w:t>9. Παραλαβή προσφορών:</w:t>
      </w:r>
      <w:r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117651" w:rsidRPr="00C5239B">
        <w:rPr>
          <w:rFonts w:asciiTheme="minorHAnsi" w:hAnsiTheme="minorHAnsi" w:cstheme="minorHAnsi"/>
          <w:sz w:val="22"/>
          <w:szCs w:val="22"/>
        </w:rPr>
        <w:t xml:space="preserve">Η διαδικασία θα διενεργηθεί με χρήση της πλατφόρμας του Εθνικού Συστήματος Ηλεκτρονικών Δημοσίων Συμβάσεων (Ε.Σ.Η.Δ.Η.Σ.), μέσω της Διαδικτυακής πύλης www.promitheus.gov.gr του ως άνω συστήματος. </w:t>
      </w:r>
      <w:r w:rsidRPr="00C5239B">
        <w:rPr>
          <w:rFonts w:asciiTheme="minorHAnsi" w:hAnsiTheme="minorHAnsi" w:cstheme="minorHAnsi"/>
          <w:sz w:val="22"/>
          <w:szCs w:val="22"/>
        </w:rPr>
        <w:t>Η καταληκτική ημερομηνία υποβολής</w:t>
      </w:r>
      <w:r w:rsidR="000F357A">
        <w:rPr>
          <w:rFonts w:asciiTheme="minorHAnsi" w:hAnsiTheme="minorHAnsi" w:cstheme="minorHAnsi"/>
          <w:sz w:val="22"/>
          <w:szCs w:val="22"/>
        </w:rPr>
        <w:t xml:space="preserve"> των προσφορών είναι η </w:t>
      </w:r>
      <w:bookmarkStart w:id="6" w:name="_Hlk81213379"/>
      <w:r w:rsidR="00610E47">
        <w:rPr>
          <w:rFonts w:asciiTheme="minorHAnsi" w:hAnsiTheme="minorHAnsi" w:cstheme="minorHAnsi"/>
          <w:b/>
          <w:sz w:val="22"/>
          <w:szCs w:val="22"/>
        </w:rPr>
        <w:t>1</w:t>
      </w:r>
      <w:r w:rsidR="00301726">
        <w:rPr>
          <w:rFonts w:asciiTheme="minorHAnsi" w:hAnsiTheme="minorHAnsi" w:cstheme="minorHAnsi"/>
          <w:b/>
          <w:sz w:val="22"/>
          <w:szCs w:val="22"/>
        </w:rPr>
        <w:t>6</w:t>
      </w:r>
      <w:r w:rsidR="00A94C0E" w:rsidRPr="00C5239B">
        <w:rPr>
          <w:rFonts w:asciiTheme="minorHAnsi" w:hAnsiTheme="minorHAnsi" w:cstheme="minorHAnsi"/>
          <w:b/>
          <w:sz w:val="22"/>
          <w:szCs w:val="22"/>
        </w:rPr>
        <w:t>/</w:t>
      </w:r>
      <w:r w:rsidR="00610E47">
        <w:rPr>
          <w:rFonts w:asciiTheme="minorHAnsi" w:hAnsiTheme="minorHAnsi" w:cstheme="minorHAnsi"/>
          <w:b/>
          <w:sz w:val="22"/>
          <w:szCs w:val="22"/>
        </w:rPr>
        <w:t>0</w:t>
      </w:r>
      <w:r w:rsidR="00301726">
        <w:rPr>
          <w:rFonts w:asciiTheme="minorHAnsi" w:hAnsiTheme="minorHAnsi" w:cstheme="minorHAnsi"/>
          <w:b/>
          <w:sz w:val="22"/>
          <w:szCs w:val="22"/>
        </w:rPr>
        <w:t>9</w:t>
      </w:r>
      <w:r w:rsidR="00CE60AB">
        <w:rPr>
          <w:rFonts w:asciiTheme="minorHAnsi" w:hAnsiTheme="minorHAnsi" w:cstheme="minorHAnsi"/>
          <w:b/>
          <w:sz w:val="22"/>
          <w:szCs w:val="22"/>
        </w:rPr>
        <w:t>/2021</w:t>
      </w:r>
      <w:r w:rsidR="006075E6">
        <w:rPr>
          <w:rFonts w:asciiTheme="minorHAnsi" w:hAnsiTheme="minorHAnsi" w:cstheme="minorHAnsi"/>
          <w:b/>
          <w:sz w:val="22"/>
          <w:szCs w:val="22"/>
        </w:rPr>
        <w:t xml:space="preserve"> ημέρα </w:t>
      </w:r>
      <w:r w:rsidR="00610E47">
        <w:rPr>
          <w:rFonts w:asciiTheme="minorHAnsi" w:hAnsiTheme="minorHAnsi" w:cstheme="minorHAnsi"/>
          <w:b/>
          <w:sz w:val="22"/>
          <w:szCs w:val="22"/>
        </w:rPr>
        <w:t>Πέμπτη</w:t>
      </w:r>
      <w:r w:rsidRPr="00C5239B">
        <w:rPr>
          <w:rFonts w:asciiTheme="minorHAnsi" w:hAnsiTheme="minorHAnsi" w:cstheme="minorHAnsi"/>
          <w:b/>
          <w:sz w:val="22"/>
          <w:szCs w:val="22"/>
        </w:rPr>
        <w:t xml:space="preserve"> και ώρα 15:00</w:t>
      </w:r>
      <w:bookmarkEnd w:id="6"/>
      <w:r w:rsidR="00117651" w:rsidRPr="00C5239B">
        <w:rPr>
          <w:rFonts w:asciiTheme="minorHAnsi" w:hAnsiTheme="minorHAnsi" w:cstheme="minorHAnsi"/>
          <w:sz w:val="22"/>
          <w:szCs w:val="22"/>
        </w:rPr>
        <w:t xml:space="preserve">. Η ηλεκτρονική </w:t>
      </w:r>
      <w:r w:rsidR="002B79B7" w:rsidRPr="00C5239B">
        <w:rPr>
          <w:rFonts w:asciiTheme="minorHAnsi" w:hAnsiTheme="minorHAnsi" w:cstheme="minorHAnsi"/>
          <w:sz w:val="22"/>
          <w:szCs w:val="22"/>
        </w:rPr>
        <w:t>αποσφράγιση</w:t>
      </w:r>
      <w:r w:rsidRPr="00C5239B">
        <w:rPr>
          <w:rFonts w:asciiTheme="minorHAnsi" w:hAnsiTheme="minorHAnsi" w:cstheme="minorHAnsi"/>
          <w:sz w:val="22"/>
          <w:szCs w:val="22"/>
        </w:rPr>
        <w:t xml:space="preserve"> των προσφορών θα </w:t>
      </w:r>
      <w:r w:rsidR="00117651" w:rsidRPr="00C5239B">
        <w:rPr>
          <w:rFonts w:asciiTheme="minorHAnsi" w:hAnsiTheme="minorHAnsi" w:cstheme="minorHAnsi"/>
          <w:sz w:val="22"/>
          <w:szCs w:val="22"/>
        </w:rPr>
        <w:t>πραγματοποιηθεί</w:t>
      </w:r>
      <w:r w:rsidRPr="00C5239B">
        <w:rPr>
          <w:rFonts w:asciiTheme="minorHAnsi" w:hAnsiTheme="minorHAnsi" w:cstheme="minorHAnsi"/>
          <w:sz w:val="22"/>
          <w:szCs w:val="22"/>
        </w:rPr>
        <w:t xml:space="preserve"> στις </w:t>
      </w:r>
      <w:bookmarkStart w:id="7" w:name="_Hlk81213538"/>
      <w:r w:rsidR="00610E47">
        <w:rPr>
          <w:rFonts w:asciiTheme="minorHAnsi" w:hAnsiTheme="minorHAnsi" w:cstheme="minorHAnsi"/>
          <w:b/>
          <w:sz w:val="22"/>
          <w:szCs w:val="22"/>
        </w:rPr>
        <w:t>2</w:t>
      </w:r>
      <w:r w:rsidR="00301726">
        <w:rPr>
          <w:rFonts w:asciiTheme="minorHAnsi" w:hAnsiTheme="minorHAnsi" w:cstheme="minorHAnsi"/>
          <w:b/>
          <w:sz w:val="22"/>
          <w:szCs w:val="22"/>
        </w:rPr>
        <w:t>2</w:t>
      </w:r>
      <w:r w:rsidRPr="00C5239B">
        <w:rPr>
          <w:rFonts w:asciiTheme="minorHAnsi" w:hAnsiTheme="minorHAnsi" w:cstheme="minorHAnsi"/>
          <w:b/>
          <w:sz w:val="22"/>
          <w:szCs w:val="22"/>
        </w:rPr>
        <w:t>/</w:t>
      </w:r>
      <w:r w:rsidR="00610E47">
        <w:rPr>
          <w:rFonts w:asciiTheme="minorHAnsi" w:hAnsiTheme="minorHAnsi" w:cstheme="minorHAnsi"/>
          <w:b/>
          <w:sz w:val="22"/>
          <w:szCs w:val="22"/>
        </w:rPr>
        <w:t>0</w:t>
      </w:r>
      <w:r w:rsidR="00301726">
        <w:rPr>
          <w:rFonts w:asciiTheme="minorHAnsi" w:hAnsiTheme="minorHAnsi" w:cstheme="minorHAnsi"/>
          <w:b/>
          <w:sz w:val="22"/>
          <w:szCs w:val="22"/>
        </w:rPr>
        <w:t>9</w:t>
      </w:r>
      <w:r w:rsidRPr="00C5239B">
        <w:rPr>
          <w:rFonts w:asciiTheme="minorHAnsi" w:hAnsiTheme="minorHAnsi" w:cstheme="minorHAnsi"/>
          <w:b/>
          <w:sz w:val="22"/>
          <w:szCs w:val="22"/>
        </w:rPr>
        <w:t>/202</w:t>
      </w:r>
      <w:r w:rsidR="00CE60AB">
        <w:rPr>
          <w:rFonts w:asciiTheme="minorHAnsi" w:hAnsiTheme="minorHAnsi" w:cstheme="minorHAnsi"/>
          <w:b/>
          <w:sz w:val="22"/>
          <w:szCs w:val="22"/>
        </w:rPr>
        <w:t>1</w:t>
      </w:r>
      <w:r w:rsidRPr="00C523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610E47"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C523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sz w:val="22"/>
          <w:szCs w:val="22"/>
        </w:rPr>
        <w:t xml:space="preserve">και ώρα </w:t>
      </w:r>
      <w:r w:rsidRPr="00C5239B">
        <w:rPr>
          <w:rFonts w:asciiTheme="minorHAnsi" w:hAnsiTheme="minorHAnsi" w:cstheme="minorHAnsi"/>
          <w:b/>
          <w:sz w:val="22"/>
          <w:szCs w:val="22"/>
        </w:rPr>
        <w:t>1</w:t>
      </w:r>
      <w:r w:rsidR="00CE60AB">
        <w:rPr>
          <w:rFonts w:asciiTheme="minorHAnsi" w:hAnsiTheme="minorHAnsi" w:cstheme="minorHAnsi"/>
          <w:b/>
          <w:sz w:val="22"/>
          <w:szCs w:val="22"/>
        </w:rPr>
        <w:t>0</w:t>
      </w:r>
      <w:r w:rsidRPr="00C5239B">
        <w:rPr>
          <w:rFonts w:asciiTheme="minorHAnsi" w:hAnsiTheme="minorHAnsi" w:cstheme="minorHAnsi"/>
          <w:b/>
          <w:sz w:val="22"/>
          <w:szCs w:val="22"/>
        </w:rPr>
        <w:t>:00 π.μ.</w:t>
      </w:r>
      <w:bookmarkEnd w:id="7"/>
      <w:r w:rsidR="00986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>10. Χρόνος ισχύος προσφορών</w:t>
      </w:r>
      <w:r w:rsidRPr="00C5239B">
        <w:rPr>
          <w:rFonts w:asciiTheme="minorHAnsi" w:hAnsiTheme="minorHAnsi" w:cstheme="minorHAnsi"/>
          <w:sz w:val="22"/>
          <w:szCs w:val="22"/>
        </w:rPr>
        <w:t>:</w:t>
      </w:r>
      <w:r w:rsidR="00117651" w:rsidRPr="00C5239B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="00117651" w:rsidRPr="00C5239B">
        <w:rPr>
          <w:rFonts w:asciiTheme="minorHAnsi" w:hAnsiTheme="minorHAnsi" w:cstheme="minorHAnsi"/>
          <w:sz w:val="22"/>
          <w:szCs w:val="22"/>
        </w:rPr>
        <w:t>Κάθε υποβαλλόμενη προσφορά δεσμεύει τον συμμετέχοντα στον διαγωνισμό κατά τη διάταξη του άρθρου 97 του Ν. 4412/2016, για διάστημα δ</w:t>
      </w:r>
      <w:r w:rsidRPr="00C5239B">
        <w:rPr>
          <w:rFonts w:asciiTheme="minorHAnsi" w:hAnsiTheme="minorHAnsi" w:cstheme="minorHAnsi"/>
          <w:sz w:val="22"/>
          <w:szCs w:val="22"/>
        </w:rPr>
        <w:t xml:space="preserve">ώδεκα (12) </w:t>
      </w:r>
      <w:r w:rsidR="00C65138" w:rsidRPr="00C5239B">
        <w:rPr>
          <w:rFonts w:asciiTheme="minorHAnsi" w:hAnsiTheme="minorHAnsi" w:cstheme="minorHAnsi"/>
          <w:sz w:val="22"/>
          <w:szCs w:val="22"/>
        </w:rPr>
        <w:t>μηνών</w:t>
      </w:r>
      <w:r w:rsidRPr="00C5239B">
        <w:rPr>
          <w:rFonts w:asciiTheme="minorHAnsi" w:hAnsiTheme="minorHAnsi" w:cstheme="minorHAnsi"/>
          <w:sz w:val="22"/>
          <w:szCs w:val="22"/>
        </w:rPr>
        <w:t xml:space="preserve"> από την επόμενη της καταληκτικής ημερομηνίας υποβολής της προσφοράς.</w:t>
      </w:r>
      <w:r w:rsidR="0068261E">
        <w:rPr>
          <w:rFonts w:asciiTheme="minorHAnsi" w:hAnsiTheme="minorHAnsi" w:cstheme="minorHAnsi"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b/>
          <w:sz w:val="22"/>
          <w:szCs w:val="22"/>
        </w:rPr>
        <w:t>11.</w:t>
      </w:r>
      <w:r w:rsidR="00C5239B" w:rsidRPr="00C5239B">
        <w:rPr>
          <w:rFonts w:asciiTheme="minorHAnsi" w:hAnsiTheme="minorHAnsi" w:cstheme="minorHAnsi"/>
          <w:b/>
          <w:sz w:val="22"/>
          <w:szCs w:val="22"/>
        </w:rPr>
        <w:t xml:space="preserve"> Γλώσσα σύνταξης προσφορών: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 Ελληνική</w:t>
      </w:r>
      <w:r w:rsidR="0098691F">
        <w:rPr>
          <w:rFonts w:asciiTheme="minorHAnsi" w:hAnsiTheme="minorHAnsi" w:cstheme="minorHAnsi"/>
          <w:sz w:val="22"/>
          <w:szCs w:val="22"/>
        </w:rPr>
        <w:t xml:space="preserve"> </w:t>
      </w:r>
      <w:r w:rsidR="00C5239B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C5239B" w:rsidRPr="00C5239B">
        <w:rPr>
          <w:rFonts w:asciiTheme="minorHAnsi" w:hAnsiTheme="minorHAnsi" w:cstheme="minorHAnsi"/>
          <w:b/>
          <w:sz w:val="22"/>
          <w:szCs w:val="22"/>
        </w:rPr>
        <w:t xml:space="preserve">Χρηματοδότηση: 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Η δαπάνη θα βαρύνει τον </w:t>
      </w:r>
      <w:r w:rsidR="00610E47" w:rsidRPr="00610E47">
        <w:rPr>
          <w:rFonts w:asciiTheme="minorHAnsi" w:hAnsiTheme="minorHAnsi" w:cstheme="minorHAnsi"/>
          <w:sz w:val="22"/>
          <w:szCs w:val="22"/>
        </w:rPr>
        <w:t>Κ.</w:t>
      </w:r>
      <w:r w:rsidR="00301726" w:rsidRPr="00301726">
        <w:t xml:space="preserve"> </w:t>
      </w:r>
      <w:r w:rsidR="00301726" w:rsidRPr="00301726">
        <w:rPr>
          <w:rFonts w:asciiTheme="minorHAnsi" w:hAnsiTheme="minorHAnsi" w:cstheme="minorHAnsi"/>
          <w:sz w:val="22"/>
          <w:szCs w:val="22"/>
        </w:rPr>
        <w:t xml:space="preserve">25-6672.003 </w:t>
      </w:r>
      <w:r w:rsidR="00C5239B" w:rsidRPr="00C5239B">
        <w:rPr>
          <w:rFonts w:asciiTheme="minorHAnsi" w:hAnsiTheme="minorHAnsi" w:cstheme="minorHAnsi"/>
          <w:sz w:val="22"/>
          <w:szCs w:val="22"/>
        </w:rPr>
        <w:t>του προϋπολογισμού</w:t>
      </w:r>
      <w:r w:rsidR="00B60C50">
        <w:rPr>
          <w:rFonts w:asciiTheme="minorHAnsi" w:hAnsiTheme="minorHAnsi" w:cstheme="minorHAnsi"/>
          <w:sz w:val="22"/>
          <w:szCs w:val="22"/>
        </w:rPr>
        <w:t xml:space="preserve"> του έτους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CE60AB">
        <w:rPr>
          <w:rFonts w:asciiTheme="minorHAnsi" w:hAnsiTheme="minorHAnsi" w:cstheme="minorHAnsi"/>
          <w:sz w:val="22"/>
          <w:szCs w:val="22"/>
        </w:rPr>
        <w:t>2021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 του Δήμου</w:t>
      </w:r>
      <w:r w:rsidR="00FC33C9">
        <w:rPr>
          <w:rFonts w:asciiTheme="minorHAnsi" w:hAnsiTheme="minorHAnsi" w:cstheme="minorHAnsi"/>
          <w:sz w:val="22"/>
          <w:szCs w:val="22"/>
        </w:rPr>
        <w:t xml:space="preserve"> Ηρακλείου</w:t>
      </w:r>
      <w:r w:rsidR="00962079">
        <w:rPr>
          <w:rFonts w:asciiTheme="minorHAnsi" w:hAnsiTheme="minorHAnsi" w:cstheme="minorHAnsi"/>
          <w:sz w:val="22"/>
          <w:szCs w:val="22"/>
        </w:rPr>
        <w:t xml:space="preserve"> σύμφωνα με την 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υπ’ αριθ. </w:t>
      </w:r>
      <w:r w:rsidR="00301726" w:rsidRPr="00301726">
        <w:rPr>
          <w:rFonts w:asciiTheme="minorHAnsi" w:hAnsiTheme="minorHAnsi" w:cstheme="minorHAnsi"/>
          <w:sz w:val="22"/>
          <w:szCs w:val="22"/>
        </w:rPr>
        <w:t>Α-1333, (ΑΔΑ: 6Ρ82Ω0Ο-ΞΔΡ)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E87591">
        <w:rPr>
          <w:rFonts w:asciiTheme="minorHAnsi" w:hAnsiTheme="minorHAnsi" w:cstheme="minorHAnsi"/>
          <w:sz w:val="22"/>
          <w:szCs w:val="22"/>
        </w:rPr>
        <w:t>Απόφαση Α</w:t>
      </w:r>
      <w:r w:rsidR="00E87591" w:rsidRPr="00C5239B">
        <w:rPr>
          <w:rFonts w:asciiTheme="minorHAnsi" w:hAnsiTheme="minorHAnsi" w:cstheme="minorHAnsi"/>
          <w:sz w:val="22"/>
          <w:szCs w:val="22"/>
        </w:rPr>
        <w:t>νάληψη</w:t>
      </w:r>
      <w:r w:rsidR="00E87591">
        <w:rPr>
          <w:rFonts w:asciiTheme="minorHAnsi" w:hAnsiTheme="minorHAnsi" w:cstheme="minorHAnsi"/>
          <w:sz w:val="22"/>
          <w:szCs w:val="22"/>
        </w:rPr>
        <w:t>ς</w:t>
      </w:r>
      <w:r w:rsidR="00E87591" w:rsidRPr="00C5239B">
        <w:rPr>
          <w:rFonts w:asciiTheme="minorHAnsi" w:hAnsiTheme="minorHAnsi" w:cstheme="minorHAnsi"/>
          <w:sz w:val="22"/>
          <w:szCs w:val="22"/>
        </w:rPr>
        <w:t xml:space="preserve"> </w:t>
      </w:r>
      <w:r w:rsidR="00E87591">
        <w:rPr>
          <w:rFonts w:asciiTheme="minorHAnsi" w:hAnsiTheme="minorHAnsi" w:cstheme="minorHAnsi"/>
          <w:sz w:val="22"/>
          <w:szCs w:val="22"/>
        </w:rPr>
        <w:t>Υ</w:t>
      </w:r>
      <w:r w:rsidR="00E87591" w:rsidRPr="00C5239B">
        <w:rPr>
          <w:rFonts w:asciiTheme="minorHAnsi" w:hAnsiTheme="minorHAnsi" w:cstheme="minorHAnsi"/>
          <w:sz w:val="22"/>
          <w:szCs w:val="22"/>
        </w:rPr>
        <w:t xml:space="preserve">ποχρέωσης </w:t>
      </w:r>
      <w:r w:rsidR="00C5239B" w:rsidRPr="00C5239B">
        <w:rPr>
          <w:rFonts w:asciiTheme="minorHAnsi" w:hAnsiTheme="minorHAnsi" w:cstheme="minorHAnsi"/>
          <w:sz w:val="22"/>
          <w:szCs w:val="22"/>
        </w:rPr>
        <w:t>για τη</w:t>
      </w:r>
      <w:r w:rsidR="00962079">
        <w:rPr>
          <w:rFonts w:asciiTheme="minorHAnsi" w:hAnsiTheme="minorHAnsi" w:cstheme="minorHAnsi"/>
          <w:sz w:val="22"/>
          <w:szCs w:val="22"/>
        </w:rPr>
        <w:t>ν έγκριση της δαπάνης, τη δέσμευση και τη</w:t>
      </w:r>
      <w:r w:rsidR="00C5239B" w:rsidRPr="00C5239B">
        <w:rPr>
          <w:rFonts w:asciiTheme="minorHAnsi" w:hAnsiTheme="minorHAnsi" w:cstheme="minorHAnsi"/>
          <w:sz w:val="22"/>
          <w:szCs w:val="22"/>
        </w:rPr>
        <w:t xml:space="preserve"> διάθεση της πίστωσης</w:t>
      </w:r>
      <w:r w:rsidR="00CE60AB">
        <w:rPr>
          <w:rFonts w:asciiTheme="minorHAnsi" w:hAnsiTheme="minorHAnsi" w:cstheme="minorHAnsi"/>
          <w:sz w:val="22"/>
          <w:szCs w:val="22"/>
        </w:rPr>
        <w:t>.</w:t>
      </w:r>
      <w:r w:rsidR="0082536E">
        <w:rPr>
          <w:rFonts w:asciiTheme="minorHAnsi" w:hAnsiTheme="minorHAnsi" w:cstheme="minorHAnsi"/>
          <w:b/>
          <w:sz w:val="22"/>
          <w:szCs w:val="22"/>
        </w:rPr>
        <w:t>1</w:t>
      </w:r>
      <w:r w:rsidR="0098691F">
        <w:rPr>
          <w:rFonts w:asciiTheme="minorHAnsi" w:hAnsiTheme="minorHAnsi" w:cstheme="minorHAnsi"/>
          <w:b/>
          <w:sz w:val="22"/>
          <w:szCs w:val="22"/>
        </w:rPr>
        <w:t>3</w:t>
      </w:r>
      <w:r w:rsidR="0082536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5239B">
        <w:rPr>
          <w:rFonts w:asciiTheme="minorHAnsi" w:hAnsiTheme="minorHAnsi" w:cstheme="minorHAnsi"/>
          <w:b/>
          <w:sz w:val="22"/>
          <w:szCs w:val="22"/>
        </w:rPr>
        <w:t>Δημοσιεύσεις/Πρόσβαση στα Έγγραφα:</w:t>
      </w:r>
      <w:r w:rsidRPr="00C5239B">
        <w:rPr>
          <w:rFonts w:asciiTheme="minorHAnsi" w:hAnsiTheme="minorHAnsi" w:cstheme="minorHAnsi"/>
          <w:sz w:val="22"/>
          <w:szCs w:val="22"/>
        </w:rPr>
        <w:t xml:space="preserve"> Το πλήρες κείμενο της Διακήρυξης καταχωρήθηκε στο Κεντρικό Ηλεκτρονικό Μητρώο Δημοσίων Συμβάσεων (ΚΗΜΔΗΣ), καταχωρήθηκε στο διαδίκτυο στην ιστοσελίδα της αναθέτουσας αρχής στη διεύθυνση (URL) :</w:t>
      </w:r>
      <w:hyperlink r:id="rId11" w:history="1">
        <w:r w:rsidR="00900A5D" w:rsidRPr="005B1D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900A5D" w:rsidRPr="005B1DB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900A5D" w:rsidRPr="005B1D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heraklion</w:t>
        </w:r>
        <w:r w:rsidR="00900A5D" w:rsidRPr="005B1DB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900A5D" w:rsidRPr="005B1DB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C5239B">
        <w:rPr>
          <w:rFonts w:asciiTheme="minorHAnsi" w:hAnsiTheme="minorHAnsi" w:cstheme="minorHAnsi"/>
          <w:sz w:val="22"/>
          <w:szCs w:val="22"/>
        </w:rPr>
        <w:t xml:space="preserve"> στη διαδρομή : Αρχική</w:t>
      </w:r>
      <w:r w:rsidRPr="00C5239B">
        <w:rPr>
          <w:rFonts w:ascii="Arial" w:hAnsi="Arial" w:cs="Arial"/>
          <w:sz w:val="22"/>
          <w:szCs w:val="22"/>
        </w:rPr>
        <w:t>►</w:t>
      </w:r>
      <w:r w:rsidRPr="00C5239B">
        <w:rPr>
          <w:rFonts w:asciiTheme="minorHAnsi" w:hAnsiTheme="minorHAnsi" w:cstheme="minorHAnsi"/>
          <w:sz w:val="22"/>
          <w:szCs w:val="22"/>
        </w:rPr>
        <w:t xml:space="preserve"> Επικαιρότητα</w:t>
      </w:r>
      <w:r w:rsidRPr="00C5239B">
        <w:rPr>
          <w:rFonts w:ascii="Arial" w:hAnsi="Arial" w:cs="Arial"/>
          <w:sz w:val="22"/>
          <w:szCs w:val="22"/>
        </w:rPr>
        <w:t>►</w:t>
      </w:r>
      <w:r w:rsidRPr="00C5239B">
        <w:rPr>
          <w:rFonts w:asciiTheme="minorHAnsi" w:hAnsiTheme="minorHAnsi" w:cstheme="minorHAnsi"/>
          <w:sz w:val="22"/>
          <w:szCs w:val="22"/>
        </w:rPr>
        <w:t xml:space="preserve"> Διακηρύξεις – Δημοπρασίες</w:t>
      </w:r>
      <w:r w:rsidR="0096207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sz w:val="22"/>
          <w:szCs w:val="22"/>
        </w:rPr>
        <w:t>και καταχωρήθηκε ακόμη και στη διαδικτυακή πύλη του Ε.Σ.Η.ΔΗ.Σ. :</w:t>
      </w:r>
      <w:hyperlink r:id="rId12" w:history="1">
        <w:r w:rsidR="00900A5D" w:rsidRPr="005B1DB1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http</w:t>
        </w:r>
      </w:hyperlink>
      <w:hyperlink r:id="rId13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://</w:t>
        </w:r>
      </w:hyperlink>
      <w:hyperlink r:id="rId14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www</w:t>
        </w:r>
      </w:hyperlink>
      <w:hyperlink r:id="rId15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16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promitheus</w:t>
        </w:r>
      </w:hyperlink>
      <w:hyperlink r:id="rId17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18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gov</w:t>
        </w:r>
      </w:hyperlink>
      <w:hyperlink r:id="rId19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.</w:t>
        </w:r>
      </w:hyperlink>
      <w:hyperlink r:id="rId20" w:history="1">
        <w:r w:rsidRPr="00C5239B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gr</w:t>
        </w:r>
      </w:hyperlink>
      <w:r w:rsidR="00A94C0E" w:rsidRPr="00C5239B">
        <w:rPr>
          <w:rFonts w:asciiTheme="minorHAnsi" w:hAnsiTheme="minorHAnsi" w:cstheme="minorHAnsi"/>
          <w:sz w:val="22"/>
          <w:szCs w:val="22"/>
        </w:rPr>
        <w:t xml:space="preserve">, όπου έλαβε Συστημικό Αριθμό </w:t>
      </w:r>
      <w:r w:rsidR="00962079" w:rsidRPr="00962079">
        <w:rPr>
          <w:rFonts w:asciiTheme="minorHAnsi" w:hAnsiTheme="minorHAnsi" w:cstheme="minorHAnsi"/>
          <w:b/>
          <w:bCs/>
          <w:sz w:val="24"/>
          <w:szCs w:val="24"/>
          <w:u w:val="single"/>
        </w:rPr>
        <w:t>13</w:t>
      </w:r>
      <w:r w:rsidR="00301726">
        <w:rPr>
          <w:rFonts w:asciiTheme="minorHAnsi" w:hAnsiTheme="minorHAnsi" w:cstheme="minorHAnsi"/>
          <w:b/>
          <w:bCs/>
          <w:sz w:val="24"/>
          <w:szCs w:val="24"/>
          <w:u w:val="single"/>
        </w:rPr>
        <w:t>5698</w:t>
      </w:r>
      <w:r w:rsidR="006B5006" w:rsidRPr="006B5006">
        <w:rPr>
          <w:rFonts w:asciiTheme="minorHAnsi" w:hAnsiTheme="minorHAnsi" w:cstheme="minorHAnsi"/>
          <w:sz w:val="22"/>
          <w:szCs w:val="22"/>
        </w:rPr>
        <w:t>.</w:t>
      </w:r>
      <w:r w:rsidRPr="00C5239B">
        <w:rPr>
          <w:rFonts w:asciiTheme="minorHAnsi" w:hAnsiTheme="minorHAnsi" w:cstheme="minorHAnsi"/>
          <w:sz w:val="22"/>
          <w:szCs w:val="22"/>
        </w:rPr>
        <w:t>Προκήρυξη (περίληψη της Διακήρυξης), καταχωρήθηκε στο Κεντρικό Ηλεκτρονικό Μητρώο Δημοσίων Συμβάσεων (ΚΗΜΔΗΣ), καταχωρήθηκε στο διαδίκτυο στην ιστοσελίδα της αναθέτουσας αρχής στη διεύθυνση (URL):</w:t>
      </w:r>
      <w:hyperlink r:id="rId21" w:history="1">
        <w:r w:rsidR="00900A5D" w:rsidRPr="005B1DB1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www.</w:t>
        </w:r>
        <w:r w:rsidR="00900A5D" w:rsidRPr="005B1DB1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herakion</w:t>
        </w:r>
        <w:r w:rsidR="00900A5D" w:rsidRPr="005B1DB1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.gr</w:t>
        </w:r>
      </w:hyperlink>
      <w:r w:rsidR="00A570D7">
        <w:rPr>
          <w:rFonts w:asciiTheme="minorHAnsi" w:hAnsiTheme="minorHAnsi" w:cstheme="minorHAnsi"/>
          <w:sz w:val="22"/>
          <w:szCs w:val="22"/>
        </w:rPr>
        <w:t xml:space="preserve">, </w:t>
      </w:r>
      <w:r w:rsidRPr="00C5239B">
        <w:rPr>
          <w:rFonts w:asciiTheme="minorHAnsi" w:hAnsiTheme="minorHAnsi" w:cstheme="minorHAnsi"/>
          <w:sz w:val="22"/>
          <w:szCs w:val="22"/>
        </w:rPr>
        <w:t xml:space="preserve">αναρτάται στο διαδίκτυο στον </w:t>
      </w:r>
      <w:proofErr w:type="spellStart"/>
      <w:r w:rsidRPr="00C5239B">
        <w:rPr>
          <w:rFonts w:asciiTheme="minorHAnsi" w:hAnsiTheme="minorHAnsi" w:cstheme="minorHAnsi"/>
          <w:sz w:val="22"/>
          <w:szCs w:val="22"/>
        </w:rPr>
        <w:t>ιστότοπο</w:t>
      </w:r>
      <w:proofErr w:type="spellEnd"/>
      <w:r w:rsidR="00900A5D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900A5D" w:rsidRPr="005B1DB1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http://et.diavgeia.gov.gr/</w:t>
        </w:r>
      </w:hyperlink>
      <w:r w:rsidRPr="00C5239B">
        <w:rPr>
          <w:rFonts w:asciiTheme="minorHAnsi" w:hAnsiTheme="minorHAnsi" w:cstheme="minorHAnsi"/>
          <w:sz w:val="22"/>
          <w:szCs w:val="22"/>
        </w:rPr>
        <w:t xml:space="preserve">(ΠΡΟΓΡΑΜΜΑ ΔΙΑΥΓΕΙΑ) </w:t>
      </w:r>
      <w:bookmarkStart w:id="8" w:name="_Toc505246980"/>
      <w:bookmarkStart w:id="9" w:name="_Toc510438987"/>
      <w:r w:rsidRPr="00C5239B">
        <w:rPr>
          <w:rFonts w:asciiTheme="minorHAnsi" w:hAnsiTheme="minorHAnsi" w:cstheme="minorHAnsi"/>
          <w:b/>
          <w:sz w:val="22"/>
          <w:szCs w:val="22"/>
        </w:rPr>
        <w:t>1</w:t>
      </w:r>
      <w:r w:rsidR="0098691F">
        <w:rPr>
          <w:rFonts w:asciiTheme="minorHAnsi" w:hAnsiTheme="minorHAnsi" w:cstheme="minorHAnsi"/>
          <w:b/>
          <w:sz w:val="22"/>
          <w:szCs w:val="22"/>
        </w:rPr>
        <w:t>4</w:t>
      </w:r>
      <w:r w:rsidRPr="00C5239B">
        <w:rPr>
          <w:rFonts w:asciiTheme="minorHAnsi" w:hAnsiTheme="minorHAnsi" w:cstheme="minorHAnsi"/>
          <w:b/>
          <w:sz w:val="22"/>
          <w:szCs w:val="22"/>
        </w:rPr>
        <w:t>.Πληροφορίες</w:t>
      </w:r>
      <w:bookmarkEnd w:id="8"/>
      <w:bookmarkEnd w:id="9"/>
      <w:r w:rsidRPr="00C5239B">
        <w:rPr>
          <w:rFonts w:asciiTheme="minorHAnsi" w:hAnsiTheme="minorHAnsi" w:cstheme="minorHAnsi"/>
          <w:b/>
          <w:sz w:val="22"/>
          <w:szCs w:val="22"/>
        </w:rPr>
        <w:t>:</w:t>
      </w:r>
      <w:r w:rsidR="008253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239B">
        <w:rPr>
          <w:rFonts w:asciiTheme="minorHAnsi" w:hAnsiTheme="minorHAnsi" w:cstheme="minorHAnsi"/>
          <w:sz w:val="22"/>
          <w:szCs w:val="22"/>
        </w:rPr>
        <w:t>Για περισσότερες πληροφορίες οι ενδιαφερόμενοι μπορούν να απευθ</w:t>
      </w:r>
      <w:r w:rsidR="006B5006">
        <w:rPr>
          <w:rFonts w:asciiTheme="minorHAnsi" w:hAnsiTheme="minorHAnsi" w:cstheme="minorHAnsi"/>
          <w:sz w:val="22"/>
          <w:szCs w:val="22"/>
        </w:rPr>
        <w:t>ύ</w:t>
      </w:r>
      <w:r w:rsidRPr="00C5239B">
        <w:rPr>
          <w:rFonts w:asciiTheme="minorHAnsi" w:hAnsiTheme="minorHAnsi" w:cstheme="minorHAnsi"/>
          <w:sz w:val="22"/>
          <w:szCs w:val="22"/>
        </w:rPr>
        <w:t>ν</w:t>
      </w:r>
      <w:r w:rsidR="00A570D7">
        <w:rPr>
          <w:rFonts w:asciiTheme="minorHAnsi" w:hAnsiTheme="minorHAnsi" w:cstheme="minorHAnsi"/>
          <w:sz w:val="22"/>
          <w:szCs w:val="22"/>
        </w:rPr>
        <w:t>ονται</w:t>
      </w:r>
      <w:r w:rsidRPr="00C5239B">
        <w:rPr>
          <w:rFonts w:asciiTheme="minorHAnsi" w:hAnsiTheme="minorHAnsi" w:cstheme="minorHAnsi"/>
          <w:sz w:val="22"/>
          <w:szCs w:val="22"/>
        </w:rPr>
        <w:t xml:space="preserve"> στο Τμήμα Προμηθειών – Δημοπρασιών της Διεύθυνσης Οικονομικών Υπηρεσιών</w:t>
      </w:r>
      <w:r w:rsidR="0082536E">
        <w:rPr>
          <w:rFonts w:asciiTheme="minorHAnsi" w:hAnsiTheme="minorHAnsi" w:cstheme="minorHAnsi"/>
          <w:sz w:val="22"/>
          <w:szCs w:val="22"/>
        </w:rPr>
        <w:t xml:space="preserve"> στα</w:t>
      </w:r>
      <w:r w:rsidR="000E38BA">
        <w:rPr>
          <w:rFonts w:asciiTheme="minorHAnsi" w:hAnsiTheme="minorHAnsi" w:cstheme="minorHAnsi"/>
          <w:sz w:val="22"/>
          <w:szCs w:val="22"/>
        </w:rPr>
        <w:t xml:space="preserve"> τηλέφωνα 2813409185-186-189</w:t>
      </w:r>
      <w:r w:rsidR="00834CE4" w:rsidRPr="00834CE4">
        <w:rPr>
          <w:rFonts w:asciiTheme="minorHAnsi" w:hAnsiTheme="minorHAnsi" w:cstheme="minorHAnsi"/>
          <w:sz w:val="22"/>
          <w:szCs w:val="22"/>
        </w:rPr>
        <w:t>-</w:t>
      </w:r>
      <w:r w:rsidR="0001211C">
        <w:rPr>
          <w:rFonts w:asciiTheme="minorHAnsi" w:hAnsiTheme="minorHAnsi" w:cstheme="minorHAnsi"/>
          <w:sz w:val="22"/>
          <w:szCs w:val="22"/>
        </w:rPr>
        <w:t>428-</w:t>
      </w:r>
      <w:r w:rsidR="00834CE4" w:rsidRPr="00834CE4">
        <w:rPr>
          <w:rFonts w:asciiTheme="minorHAnsi" w:hAnsiTheme="minorHAnsi" w:cstheme="minorHAnsi"/>
          <w:sz w:val="22"/>
          <w:szCs w:val="22"/>
        </w:rPr>
        <w:t>468</w:t>
      </w:r>
      <w:r w:rsidR="00A570D7">
        <w:rPr>
          <w:rFonts w:asciiTheme="minorHAnsi" w:hAnsiTheme="minorHAnsi" w:cstheme="minorHAnsi"/>
          <w:sz w:val="22"/>
          <w:szCs w:val="22"/>
        </w:rPr>
        <w:t xml:space="preserve">, Δευτέρα – Παρασκευή από 08:00  </w:t>
      </w:r>
      <w:proofErr w:type="spellStart"/>
      <w:r w:rsidR="00A570D7">
        <w:rPr>
          <w:rFonts w:asciiTheme="minorHAnsi" w:hAnsiTheme="minorHAnsi" w:cstheme="minorHAnsi"/>
          <w:sz w:val="22"/>
          <w:szCs w:val="22"/>
        </w:rPr>
        <w:t>π.μ</w:t>
      </w:r>
      <w:proofErr w:type="spellEnd"/>
      <w:r w:rsidR="00A570D7">
        <w:rPr>
          <w:rFonts w:asciiTheme="minorHAnsi" w:hAnsiTheme="minorHAnsi" w:cstheme="minorHAnsi"/>
          <w:sz w:val="22"/>
          <w:szCs w:val="22"/>
        </w:rPr>
        <w:t xml:space="preserve"> έως 15:00 μ.μ.</w:t>
      </w:r>
      <w:r w:rsidR="00301726" w:rsidRPr="00301726">
        <w:rPr>
          <w:szCs w:val="22"/>
        </w:rPr>
        <w:t xml:space="preserve"> </w:t>
      </w:r>
    </w:p>
    <w:p w14:paraId="63F4B6FC" w14:textId="77777777" w:rsidR="00CE60AB" w:rsidRDefault="00CE60AB" w:rsidP="00BF76A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0" w:name="_Hlk54871771"/>
    </w:p>
    <w:p w14:paraId="386AE238" w14:textId="445FAD1A" w:rsidR="000B7B43" w:rsidRPr="00C5239B" w:rsidRDefault="000B7B43" w:rsidP="00BF76A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81213607"/>
      <w:r w:rsidRPr="00C5239B">
        <w:rPr>
          <w:rFonts w:asciiTheme="minorHAnsi" w:hAnsiTheme="minorHAnsi" w:cstheme="minorHAnsi"/>
          <w:b/>
          <w:sz w:val="22"/>
          <w:szCs w:val="22"/>
        </w:rPr>
        <w:t>Η ΑΝΤΙΔΗΜΑΡΧΟΣ ΗΡΑΚΛΕΙΟΥ</w:t>
      </w:r>
      <w:bookmarkEnd w:id="10"/>
    </w:p>
    <w:p w14:paraId="62127E02" w14:textId="77777777" w:rsidR="0098691F" w:rsidRDefault="0098691F" w:rsidP="008253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74345" w14:textId="6DE5F4F5" w:rsidR="00736C9F" w:rsidRPr="00736C9F" w:rsidRDefault="0082536E" w:rsidP="0078498F">
      <w:pPr>
        <w:spacing w:after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2026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Μαρία Γ. </w:t>
      </w:r>
      <w:proofErr w:type="spellStart"/>
      <w:r w:rsidRPr="00D2026F">
        <w:rPr>
          <w:rFonts w:asciiTheme="minorHAnsi" w:hAnsiTheme="minorHAnsi" w:cstheme="minorHAnsi"/>
          <w:b/>
          <w:i/>
          <w:iCs/>
          <w:sz w:val="22"/>
          <w:szCs w:val="22"/>
        </w:rPr>
        <w:t>Καναβάκη</w:t>
      </w:r>
      <w:bookmarkEnd w:id="11"/>
      <w:proofErr w:type="spellEnd"/>
    </w:p>
    <w:sectPr w:rsidR="00736C9F" w:rsidRPr="00736C9F" w:rsidSect="0098691F">
      <w:footerReference w:type="default" r:id="rId23"/>
      <w:pgSz w:w="11906" w:h="16838"/>
      <w:pgMar w:top="284" w:right="851" w:bottom="567" w:left="851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513D" w14:textId="77777777" w:rsidR="00A237F3" w:rsidRDefault="00A237F3" w:rsidP="009B572D">
      <w:r>
        <w:separator/>
      </w:r>
    </w:p>
  </w:endnote>
  <w:endnote w:type="continuationSeparator" w:id="0">
    <w:p w14:paraId="62544D1F" w14:textId="77777777" w:rsidR="00A237F3" w:rsidRDefault="00A237F3" w:rsidP="009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2225"/>
      <w:gridCol w:w="3298"/>
    </w:tblGrid>
    <w:tr w:rsidR="00A94C0E" w:rsidRPr="000B7B43" w14:paraId="217F6E90" w14:textId="77777777" w:rsidTr="00FD2949">
      <w:trPr>
        <w:trHeight w:val="876"/>
      </w:trPr>
      <w:tc>
        <w:tcPr>
          <w:tcW w:w="4371" w:type="dxa"/>
        </w:tcPr>
        <w:p w14:paraId="59B10498" w14:textId="5B03FB74" w:rsidR="00A94C0E" w:rsidRPr="000B7B43" w:rsidRDefault="00A94C0E" w:rsidP="00A94C0E">
          <w:pPr>
            <w:suppressAutoHyphens/>
            <w:rPr>
              <w:rFonts w:ascii="Calibri" w:eastAsia="Calibri" w:hAnsi="Calibri" w:cs="Calibri"/>
              <w:b/>
              <w:color w:val="1A0DC3"/>
              <w:sz w:val="22"/>
              <w:lang w:val="el-GR"/>
            </w:rPr>
          </w:pPr>
        </w:p>
      </w:tc>
      <w:tc>
        <w:tcPr>
          <w:tcW w:w="2225" w:type="dxa"/>
        </w:tcPr>
        <w:p w14:paraId="770A270A" w14:textId="77777777" w:rsidR="00A94C0E" w:rsidRPr="000B7B43" w:rsidRDefault="00A94C0E" w:rsidP="00A94C0E">
          <w:pPr>
            <w:suppressAutoHyphens/>
            <w:spacing w:before="240" w:after="60"/>
            <w:jc w:val="center"/>
            <w:outlineLvl w:val="0"/>
            <w:rPr>
              <w:rFonts w:ascii="Calibri Light" w:eastAsia="Calibri" w:hAnsi="Calibri Light"/>
              <w:b/>
              <w:bCs/>
              <w:kern w:val="28"/>
              <w:sz w:val="32"/>
              <w:szCs w:val="32"/>
              <w:lang w:val="el-GR"/>
            </w:rPr>
          </w:pPr>
        </w:p>
      </w:tc>
      <w:tc>
        <w:tcPr>
          <w:tcW w:w="3298" w:type="dxa"/>
        </w:tcPr>
        <w:p w14:paraId="5B889315" w14:textId="0CEE8754" w:rsidR="00A94C0E" w:rsidRPr="000B7B43" w:rsidRDefault="00A94C0E" w:rsidP="00A94C0E">
          <w:pPr>
            <w:suppressAutoHyphens/>
            <w:jc w:val="center"/>
            <w:outlineLvl w:val="0"/>
            <w:rPr>
              <w:rFonts w:ascii="Calibri Light" w:eastAsia="Calibri" w:hAnsi="Calibri Light"/>
              <w:b/>
              <w:bCs/>
              <w:kern w:val="28"/>
              <w:sz w:val="32"/>
              <w:szCs w:val="32"/>
            </w:rPr>
          </w:pPr>
        </w:p>
      </w:tc>
    </w:tr>
  </w:tbl>
  <w:p w14:paraId="30C14D4D" w14:textId="16E80E16" w:rsidR="007E035C" w:rsidRDefault="00A94C0E" w:rsidP="007E035C">
    <w:pPr>
      <w:pStyle w:val="a6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6C5D" w14:textId="77777777" w:rsidR="00A237F3" w:rsidRDefault="00A237F3" w:rsidP="009B572D">
      <w:bookmarkStart w:id="0" w:name="_Hlk81228015"/>
      <w:bookmarkEnd w:id="0"/>
      <w:r>
        <w:separator/>
      </w:r>
    </w:p>
  </w:footnote>
  <w:footnote w:type="continuationSeparator" w:id="0">
    <w:p w14:paraId="3942A0F0" w14:textId="77777777" w:rsidR="00A237F3" w:rsidRDefault="00A237F3" w:rsidP="009B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E25D50"/>
    <w:name w:val="WW8Num53222222222"/>
    <w:numStyleLink w:val="1"/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6106E6"/>
    <w:multiLevelType w:val="multilevel"/>
    <w:tmpl w:val="A2E25D50"/>
    <w:name w:val="WW8Num53222222222532222222222222222232222"/>
    <w:styleLink w:val="1"/>
    <w:lvl w:ilvl="0">
      <w:start w:val="1"/>
      <w:numFmt w:val="upperLetter"/>
      <w:lvlText w:val="%1."/>
      <w:lvlJc w:val="left"/>
      <w:pPr>
        <w:tabs>
          <w:tab w:val="num" w:pos="420"/>
        </w:tabs>
        <w:ind w:left="996" w:hanging="432"/>
      </w:pPr>
      <w:rPr>
        <w:rFonts w:ascii="Calibri" w:hAnsi="Calibri" w:cs="Calibri" w:hint="default"/>
        <w:b/>
        <w:bCs/>
        <w:i w:val="0"/>
        <w:caps w:val="0"/>
        <w:strike w:val="0"/>
        <w:dstrike w:val="0"/>
        <w:vanish w:val="0"/>
        <w:color w:val="auto"/>
        <w:w w:val="99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1140" w:hanging="576"/>
      </w:pPr>
      <w:rPr>
        <w:rFonts w:ascii="Calibri" w:hAnsi="Calibri" w:cs="Calibri" w:hint="default"/>
        <w:b/>
        <w:bCs/>
        <w:i w:val="0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76"/>
        </w:tabs>
        <w:ind w:left="1425" w:hanging="721"/>
      </w:pPr>
      <w:rPr>
        <w:rFonts w:ascii="Calibri" w:hAnsi="Calibri" w:cs="Calibri" w:hint="default"/>
        <w:b/>
        <w:bCs/>
        <w:i w:val="0"/>
        <w:iCs/>
        <w:color w:val="auto"/>
        <w:spacing w:val="-2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1277" w:hanging="357"/>
      </w:pPr>
      <w:rPr>
        <w:rFonts w:ascii="Calibri" w:hAnsi="Calibri" w:cs="Calibri" w:hint="default"/>
        <w:b w:val="0"/>
        <w:bCs w:val="0"/>
        <w:i/>
        <w:sz w:val="22"/>
        <w:szCs w:val="22"/>
      </w:rPr>
    </w:lvl>
    <w:lvl w:ilvl="4">
      <w:numFmt w:val="bullet"/>
      <w:lvlText w:val="•"/>
      <w:lvlJc w:val="left"/>
      <w:pPr>
        <w:tabs>
          <w:tab w:val="num" w:pos="420"/>
        </w:tabs>
        <w:ind w:left="2817" w:hanging="357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420"/>
        </w:tabs>
        <w:ind w:left="4065" w:hanging="357"/>
      </w:pPr>
      <w:rPr>
        <w:rFonts w:ascii="Liberation Serif" w:hAnsi="Liberation Serif" w:hint="default"/>
        <w:sz w:val="26"/>
        <w:szCs w:val="26"/>
      </w:rPr>
    </w:lvl>
    <w:lvl w:ilvl="6">
      <w:numFmt w:val="bullet"/>
      <w:lvlText w:val="•"/>
      <w:lvlJc w:val="left"/>
      <w:pPr>
        <w:tabs>
          <w:tab w:val="num" w:pos="420"/>
        </w:tabs>
        <w:ind w:left="5314" w:hanging="357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420"/>
        </w:tabs>
        <w:ind w:left="6562" w:hanging="357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420"/>
        </w:tabs>
        <w:ind w:left="7811" w:hanging="357"/>
      </w:pPr>
      <w:rPr>
        <w:rFonts w:ascii="Liberation Serif" w:hAnsi="Liberation Serif" w:hint="default"/>
      </w:rPr>
    </w:lvl>
  </w:abstractNum>
  <w:abstractNum w:abstractNumId="3" w15:restartNumberingAfterBreak="0">
    <w:nsid w:val="12FE482E"/>
    <w:multiLevelType w:val="hybridMultilevel"/>
    <w:tmpl w:val="8B5CC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741"/>
    <w:multiLevelType w:val="hybridMultilevel"/>
    <w:tmpl w:val="B6C40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952"/>
    <w:multiLevelType w:val="hybridMultilevel"/>
    <w:tmpl w:val="F224FC6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D88"/>
    <w:multiLevelType w:val="multilevel"/>
    <w:tmpl w:val="A2E25D50"/>
    <w:numStyleLink w:val="1"/>
  </w:abstractNum>
  <w:abstractNum w:abstractNumId="7" w15:restartNumberingAfterBreak="0">
    <w:nsid w:val="390F3C4E"/>
    <w:multiLevelType w:val="hybridMultilevel"/>
    <w:tmpl w:val="97D66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105A"/>
    <w:multiLevelType w:val="hybridMultilevel"/>
    <w:tmpl w:val="4D201CC6"/>
    <w:lvl w:ilvl="0" w:tplc="EFBEE1D6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6" w:hanging="360"/>
      </w:pPr>
    </w:lvl>
    <w:lvl w:ilvl="2" w:tplc="0408001B" w:tentative="1">
      <w:start w:val="1"/>
      <w:numFmt w:val="lowerRoman"/>
      <w:lvlText w:val="%3."/>
      <w:lvlJc w:val="right"/>
      <w:pPr>
        <w:ind w:left="3326" w:hanging="180"/>
      </w:pPr>
    </w:lvl>
    <w:lvl w:ilvl="3" w:tplc="0408000F" w:tentative="1">
      <w:start w:val="1"/>
      <w:numFmt w:val="decimal"/>
      <w:lvlText w:val="%4."/>
      <w:lvlJc w:val="left"/>
      <w:pPr>
        <w:ind w:left="4046" w:hanging="360"/>
      </w:pPr>
    </w:lvl>
    <w:lvl w:ilvl="4" w:tplc="04080019" w:tentative="1">
      <w:start w:val="1"/>
      <w:numFmt w:val="lowerLetter"/>
      <w:lvlText w:val="%5."/>
      <w:lvlJc w:val="left"/>
      <w:pPr>
        <w:ind w:left="4766" w:hanging="360"/>
      </w:pPr>
    </w:lvl>
    <w:lvl w:ilvl="5" w:tplc="0408001B" w:tentative="1">
      <w:start w:val="1"/>
      <w:numFmt w:val="lowerRoman"/>
      <w:lvlText w:val="%6."/>
      <w:lvlJc w:val="right"/>
      <w:pPr>
        <w:ind w:left="5486" w:hanging="180"/>
      </w:pPr>
    </w:lvl>
    <w:lvl w:ilvl="6" w:tplc="0408000F" w:tentative="1">
      <w:start w:val="1"/>
      <w:numFmt w:val="decimal"/>
      <w:lvlText w:val="%7."/>
      <w:lvlJc w:val="left"/>
      <w:pPr>
        <w:ind w:left="6206" w:hanging="360"/>
      </w:pPr>
    </w:lvl>
    <w:lvl w:ilvl="7" w:tplc="04080019" w:tentative="1">
      <w:start w:val="1"/>
      <w:numFmt w:val="lowerLetter"/>
      <w:lvlText w:val="%8."/>
      <w:lvlJc w:val="left"/>
      <w:pPr>
        <w:ind w:left="6926" w:hanging="360"/>
      </w:pPr>
    </w:lvl>
    <w:lvl w:ilvl="8" w:tplc="0408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9" w15:restartNumberingAfterBreak="0">
    <w:nsid w:val="4C424F0F"/>
    <w:multiLevelType w:val="hybridMultilevel"/>
    <w:tmpl w:val="6BC6F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627C2"/>
    <w:multiLevelType w:val="hybridMultilevel"/>
    <w:tmpl w:val="B07AD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41594"/>
    <w:multiLevelType w:val="multilevel"/>
    <w:tmpl w:val="A2E25D50"/>
    <w:numStyleLink w:val="1"/>
  </w:abstractNum>
  <w:abstractNum w:abstractNumId="12" w15:restartNumberingAfterBreak="0">
    <w:nsid w:val="788277C7"/>
    <w:multiLevelType w:val="hybridMultilevel"/>
    <w:tmpl w:val="9BEC19E6"/>
    <w:lvl w:ilvl="0" w:tplc="04CC663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  <w:sz w:val="21"/>
          <w:szCs w:val="21"/>
        </w:rPr>
      </w:lvl>
    </w:lvlOverride>
    <w:lvlOverride w:ilvl="2">
      <w:lvl w:ilvl="2">
        <w:start w:val="1"/>
        <w:numFmt w:val="decimal"/>
        <w:lvlText w:val="%2.%1.%3"/>
        <w:lvlJc w:val="left"/>
        <w:pPr>
          <w:tabs>
            <w:tab w:val="num" w:pos="1985"/>
          </w:tabs>
          <w:ind w:left="1985" w:firstLine="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Text w:val="%6."/>
        <w:lvlJc w:val="left"/>
        <w:pPr>
          <w:tabs>
            <w:tab w:val="num" w:pos="0"/>
          </w:tabs>
          <w:ind w:left="0" w:firstLine="0"/>
        </w:pPr>
        <w:rPr>
          <w:rFonts w:hint="default"/>
          <w:sz w:val="26"/>
          <w:szCs w:val="2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420"/>
          </w:tabs>
          <w:ind w:left="996" w:hanging="432"/>
        </w:pPr>
        <w:rPr>
          <w:rFonts w:ascii="Calibri" w:hAnsi="Calibri" w:cs="Calibri" w:hint="default"/>
          <w:b/>
          <w:bCs/>
          <w:i w:val="0"/>
          <w:caps w:val="0"/>
          <w:strike w:val="0"/>
          <w:dstrike w:val="0"/>
          <w:vanish w:val="0"/>
          <w:color w:val="auto"/>
          <w:w w:val="99"/>
          <w:sz w:val="30"/>
          <w:szCs w:val="3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144"/>
          </w:tabs>
          <w:ind w:left="576" w:hanging="576"/>
        </w:pPr>
        <w:rPr>
          <w:rFonts w:ascii="Calibri" w:hAnsi="Calibri" w:cs="Calibri" w:hint="default"/>
          <w:b/>
          <w:bCs/>
          <w:i w:val="0"/>
          <w:spacing w:val="-2"/>
          <w:w w:val="99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428"/>
          </w:tabs>
          <w:ind w:left="721" w:hanging="721"/>
        </w:pPr>
        <w:rPr>
          <w:rFonts w:ascii="Calibri" w:hAnsi="Calibri" w:cs="Calibri" w:hint="default"/>
          <w:b/>
          <w:bCs/>
          <w:i/>
          <w:iCs/>
          <w:color w:val="auto"/>
          <w:spacing w:val="-2"/>
          <w:w w:val="99"/>
          <w:sz w:val="23"/>
          <w:szCs w:val="23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20"/>
          </w:tabs>
          <w:ind w:left="1277" w:hanging="357"/>
        </w:pPr>
        <w:rPr>
          <w:rFonts w:ascii="Calibri" w:hAnsi="Calibri" w:cs="Calibri" w:hint="default"/>
          <w:b/>
          <w:bCs w:val="0"/>
          <w:i/>
          <w:sz w:val="23"/>
          <w:szCs w:val="23"/>
        </w:rPr>
      </w:lvl>
    </w:lvlOverride>
    <w:lvlOverride w:ilvl="4">
      <w:lvl w:ilvl="4">
        <w:numFmt w:val="upperRoman"/>
        <w:lvlText w:val="%1.%2.%3.%4.(%5)"/>
        <w:lvlJc w:val="left"/>
        <w:pPr>
          <w:tabs>
            <w:tab w:val="num" w:pos="420"/>
          </w:tabs>
          <w:ind w:left="2817" w:hanging="35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tabs>
            <w:tab w:val="num" w:pos="420"/>
          </w:tabs>
          <w:ind w:left="4065" w:hanging="357"/>
        </w:pPr>
        <w:rPr>
          <w:rFonts w:ascii="Liberation Serif" w:hAnsi="Liberation Serif" w:hint="default"/>
          <w:sz w:val="26"/>
          <w:szCs w:val="26"/>
        </w:rPr>
      </w:lvl>
    </w:lvlOverride>
    <w:lvlOverride w:ilvl="6">
      <w:lvl w:ilvl="6">
        <w:numFmt w:val="bullet"/>
        <w:lvlText w:val="•"/>
        <w:lvlJc w:val="left"/>
        <w:pPr>
          <w:tabs>
            <w:tab w:val="num" w:pos="420"/>
          </w:tabs>
          <w:ind w:left="5314" w:hanging="357"/>
        </w:pPr>
        <w:rPr>
          <w:rFonts w:ascii="Liberation Serif" w:hAnsi="Liberation Serif" w:hint="default"/>
        </w:rPr>
      </w:lvl>
    </w:lvlOverride>
    <w:lvlOverride w:ilvl="7">
      <w:lvl w:ilvl="7">
        <w:numFmt w:val="bullet"/>
        <w:lvlText w:val="•"/>
        <w:lvlJc w:val="left"/>
        <w:pPr>
          <w:tabs>
            <w:tab w:val="num" w:pos="420"/>
          </w:tabs>
          <w:ind w:left="6562" w:hanging="357"/>
        </w:pPr>
        <w:rPr>
          <w:rFonts w:ascii="Liberation Serif" w:hAnsi="Liberation Serif" w:hint="default"/>
        </w:rPr>
      </w:lvl>
    </w:lvlOverride>
    <w:lvlOverride w:ilvl="8">
      <w:lvl w:ilvl="8">
        <w:numFmt w:val="bullet"/>
        <w:lvlText w:val="•"/>
        <w:lvlJc w:val="left"/>
        <w:pPr>
          <w:tabs>
            <w:tab w:val="num" w:pos="420"/>
          </w:tabs>
          <w:ind w:left="7811" w:hanging="357"/>
        </w:pPr>
        <w:rPr>
          <w:rFonts w:ascii="Liberation Serif" w:hAnsi="Liberation Serif" w:hint="default"/>
        </w:rPr>
      </w:lvl>
    </w:lvlOverride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lvl w:ilvl="0">
        <w:start w:val="1"/>
        <w:numFmt w:val="upperLetter"/>
        <w:lvlText w:val="%1."/>
        <w:lvlJc w:val="left"/>
        <w:pPr>
          <w:tabs>
            <w:tab w:val="num" w:pos="420"/>
          </w:tabs>
          <w:ind w:left="996" w:hanging="432"/>
        </w:pPr>
        <w:rPr>
          <w:rFonts w:ascii="Calibri" w:hAnsi="Calibri" w:cs="Calibri" w:hint="default"/>
          <w:b/>
          <w:bCs/>
          <w:i w:val="0"/>
          <w:caps w:val="0"/>
          <w:strike w:val="0"/>
          <w:dstrike w:val="0"/>
          <w:vanish w:val="0"/>
          <w:color w:val="auto"/>
          <w:w w:val="99"/>
          <w:sz w:val="30"/>
          <w:szCs w:val="3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20"/>
          </w:tabs>
          <w:ind w:left="1140" w:hanging="576"/>
        </w:pPr>
        <w:rPr>
          <w:rFonts w:ascii="Verdana" w:hAnsi="Verdana" w:cs="Calibri" w:hint="default"/>
          <w:b/>
          <w:bCs/>
          <w:i w:val="0"/>
          <w:spacing w:val="-2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76"/>
          </w:tabs>
          <w:ind w:left="1425" w:hanging="721"/>
        </w:pPr>
        <w:rPr>
          <w:rFonts w:ascii="Calibri" w:hAnsi="Calibri" w:cs="Calibri" w:hint="default"/>
          <w:b/>
          <w:bCs/>
          <w:i w:val="0"/>
          <w:iCs/>
          <w:color w:val="auto"/>
          <w:spacing w:val="-2"/>
          <w:w w:val="99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20"/>
          </w:tabs>
          <w:ind w:left="1277" w:hanging="357"/>
        </w:pPr>
        <w:rPr>
          <w:rFonts w:ascii="Calibri" w:hAnsi="Calibri" w:cs="Calibri" w:hint="default"/>
          <w:b w:val="0"/>
          <w:bCs w:val="0"/>
          <w:i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tabs>
            <w:tab w:val="num" w:pos="420"/>
          </w:tabs>
          <w:ind w:left="2817" w:hanging="357"/>
        </w:pPr>
        <w:rPr>
          <w:rFonts w:ascii="Liberation Serif" w:hAnsi="Liberation Serif" w:hint="default"/>
        </w:rPr>
      </w:lvl>
    </w:lvlOverride>
    <w:lvlOverride w:ilvl="5">
      <w:lvl w:ilvl="5">
        <w:numFmt w:val="bullet"/>
        <w:lvlText w:val="•"/>
        <w:lvlJc w:val="left"/>
        <w:pPr>
          <w:tabs>
            <w:tab w:val="num" w:pos="420"/>
          </w:tabs>
          <w:ind w:left="4065" w:hanging="357"/>
        </w:pPr>
        <w:rPr>
          <w:rFonts w:ascii="Liberation Serif" w:hAnsi="Liberation Serif" w:hint="default"/>
          <w:sz w:val="26"/>
          <w:szCs w:val="26"/>
        </w:rPr>
      </w:lvl>
    </w:lvlOverride>
    <w:lvlOverride w:ilvl="6">
      <w:lvl w:ilvl="6">
        <w:numFmt w:val="bullet"/>
        <w:lvlText w:val="•"/>
        <w:lvlJc w:val="left"/>
        <w:pPr>
          <w:tabs>
            <w:tab w:val="num" w:pos="420"/>
          </w:tabs>
          <w:ind w:left="5314" w:hanging="357"/>
        </w:pPr>
        <w:rPr>
          <w:rFonts w:ascii="Liberation Serif" w:hAnsi="Liberation Serif" w:hint="default"/>
        </w:rPr>
      </w:lvl>
    </w:lvlOverride>
    <w:lvlOverride w:ilvl="7">
      <w:lvl w:ilvl="7">
        <w:numFmt w:val="bullet"/>
        <w:lvlText w:val="•"/>
        <w:lvlJc w:val="left"/>
        <w:pPr>
          <w:tabs>
            <w:tab w:val="num" w:pos="420"/>
          </w:tabs>
          <w:ind w:left="6562" w:hanging="357"/>
        </w:pPr>
        <w:rPr>
          <w:rFonts w:ascii="Liberation Serif" w:hAnsi="Liberation Serif" w:hint="default"/>
        </w:rPr>
      </w:lvl>
    </w:lvlOverride>
    <w:lvlOverride w:ilvl="8">
      <w:lvl w:ilvl="8">
        <w:numFmt w:val="bullet"/>
        <w:lvlText w:val="•"/>
        <w:lvlJc w:val="left"/>
        <w:pPr>
          <w:tabs>
            <w:tab w:val="num" w:pos="420"/>
          </w:tabs>
          <w:ind w:left="7811" w:hanging="357"/>
        </w:pPr>
        <w:rPr>
          <w:rFonts w:ascii="Liberation Serif" w:hAnsi="Liberation Serif" w:hint="default"/>
        </w:rPr>
      </w:lvl>
    </w:lvlOverride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2D"/>
    <w:rsid w:val="00005538"/>
    <w:rsid w:val="000117DB"/>
    <w:rsid w:val="0001211C"/>
    <w:rsid w:val="0002453E"/>
    <w:rsid w:val="0003552F"/>
    <w:rsid w:val="000415A5"/>
    <w:rsid w:val="000605D6"/>
    <w:rsid w:val="000747E5"/>
    <w:rsid w:val="000826E7"/>
    <w:rsid w:val="00095A72"/>
    <w:rsid w:val="000B7B43"/>
    <w:rsid w:val="000C1937"/>
    <w:rsid w:val="000E38BA"/>
    <w:rsid w:val="000F110D"/>
    <w:rsid w:val="000F357A"/>
    <w:rsid w:val="0010629B"/>
    <w:rsid w:val="00117651"/>
    <w:rsid w:val="0013224E"/>
    <w:rsid w:val="00136FC3"/>
    <w:rsid w:val="001464E5"/>
    <w:rsid w:val="00146F0E"/>
    <w:rsid w:val="001730C4"/>
    <w:rsid w:val="00182C5D"/>
    <w:rsid w:val="00191F4B"/>
    <w:rsid w:val="0019233F"/>
    <w:rsid w:val="0019268B"/>
    <w:rsid w:val="00195BE1"/>
    <w:rsid w:val="001B3422"/>
    <w:rsid w:val="001C71AC"/>
    <w:rsid w:val="0022377D"/>
    <w:rsid w:val="00245845"/>
    <w:rsid w:val="0026452B"/>
    <w:rsid w:val="00272265"/>
    <w:rsid w:val="0028337A"/>
    <w:rsid w:val="002851BE"/>
    <w:rsid w:val="002A13DA"/>
    <w:rsid w:val="002A5D08"/>
    <w:rsid w:val="002B2E8E"/>
    <w:rsid w:val="002B79B7"/>
    <w:rsid w:val="002B7DBC"/>
    <w:rsid w:val="002C4CDF"/>
    <w:rsid w:val="002E7B19"/>
    <w:rsid w:val="00301726"/>
    <w:rsid w:val="00306CCA"/>
    <w:rsid w:val="00310D2B"/>
    <w:rsid w:val="00311CD9"/>
    <w:rsid w:val="00334AF7"/>
    <w:rsid w:val="00372109"/>
    <w:rsid w:val="00376757"/>
    <w:rsid w:val="003A0230"/>
    <w:rsid w:val="003A6418"/>
    <w:rsid w:val="003B5FB9"/>
    <w:rsid w:val="003E37C1"/>
    <w:rsid w:val="003E39E4"/>
    <w:rsid w:val="003E4445"/>
    <w:rsid w:val="00432B53"/>
    <w:rsid w:val="00433E4C"/>
    <w:rsid w:val="00475643"/>
    <w:rsid w:val="004870C1"/>
    <w:rsid w:val="00491131"/>
    <w:rsid w:val="004A769F"/>
    <w:rsid w:val="004D5725"/>
    <w:rsid w:val="004F7491"/>
    <w:rsid w:val="00510DDB"/>
    <w:rsid w:val="005301F3"/>
    <w:rsid w:val="005344F4"/>
    <w:rsid w:val="005351D9"/>
    <w:rsid w:val="00537232"/>
    <w:rsid w:val="00572313"/>
    <w:rsid w:val="005725AC"/>
    <w:rsid w:val="005778EA"/>
    <w:rsid w:val="005A30B2"/>
    <w:rsid w:val="005B0CBE"/>
    <w:rsid w:val="005C6D32"/>
    <w:rsid w:val="005D6502"/>
    <w:rsid w:val="006014EC"/>
    <w:rsid w:val="006075E6"/>
    <w:rsid w:val="00610E47"/>
    <w:rsid w:val="0061738F"/>
    <w:rsid w:val="006228B4"/>
    <w:rsid w:val="0063288E"/>
    <w:rsid w:val="006341EB"/>
    <w:rsid w:val="00642809"/>
    <w:rsid w:val="00674329"/>
    <w:rsid w:val="0068261E"/>
    <w:rsid w:val="00693349"/>
    <w:rsid w:val="006B199D"/>
    <w:rsid w:val="006B4170"/>
    <w:rsid w:val="006B5006"/>
    <w:rsid w:val="006F3414"/>
    <w:rsid w:val="0071683E"/>
    <w:rsid w:val="00721B0B"/>
    <w:rsid w:val="0072677D"/>
    <w:rsid w:val="00736C9F"/>
    <w:rsid w:val="00740D4F"/>
    <w:rsid w:val="00762AA2"/>
    <w:rsid w:val="007655BB"/>
    <w:rsid w:val="007803E3"/>
    <w:rsid w:val="0078498F"/>
    <w:rsid w:val="0079378B"/>
    <w:rsid w:val="007E035C"/>
    <w:rsid w:val="007E17AF"/>
    <w:rsid w:val="007F2EEB"/>
    <w:rsid w:val="007F7D2F"/>
    <w:rsid w:val="00816B20"/>
    <w:rsid w:val="0082536E"/>
    <w:rsid w:val="00834CE4"/>
    <w:rsid w:val="00841A4F"/>
    <w:rsid w:val="00846392"/>
    <w:rsid w:val="008560FF"/>
    <w:rsid w:val="0086259E"/>
    <w:rsid w:val="00872E0E"/>
    <w:rsid w:val="00882279"/>
    <w:rsid w:val="008969BB"/>
    <w:rsid w:val="008A2983"/>
    <w:rsid w:val="008A4502"/>
    <w:rsid w:val="008B3DB1"/>
    <w:rsid w:val="008D68E9"/>
    <w:rsid w:val="008E0744"/>
    <w:rsid w:val="00900A5D"/>
    <w:rsid w:val="00905266"/>
    <w:rsid w:val="00913B9B"/>
    <w:rsid w:val="009409C7"/>
    <w:rsid w:val="009411CF"/>
    <w:rsid w:val="00962079"/>
    <w:rsid w:val="0098691F"/>
    <w:rsid w:val="009B572D"/>
    <w:rsid w:val="009C480F"/>
    <w:rsid w:val="009D0DD7"/>
    <w:rsid w:val="009F0F2E"/>
    <w:rsid w:val="00A237F3"/>
    <w:rsid w:val="00A32E91"/>
    <w:rsid w:val="00A570D7"/>
    <w:rsid w:val="00A62CE1"/>
    <w:rsid w:val="00A62F90"/>
    <w:rsid w:val="00A94C0E"/>
    <w:rsid w:val="00AA2B81"/>
    <w:rsid w:val="00AD27AE"/>
    <w:rsid w:val="00AE7CEE"/>
    <w:rsid w:val="00B1357E"/>
    <w:rsid w:val="00B20CC0"/>
    <w:rsid w:val="00B408DA"/>
    <w:rsid w:val="00B60C50"/>
    <w:rsid w:val="00B64E95"/>
    <w:rsid w:val="00B6565A"/>
    <w:rsid w:val="00B772B0"/>
    <w:rsid w:val="00BA0288"/>
    <w:rsid w:val="00BC2794"/>
    <w:rsid w:val="00BC3689"/>
    <w:rsid w:val="00BE11F6"/>
    <w:rsid w:val="00BE2E64"/>
    <w:rsid w:val="00BF08B6"/>
    <w:rsid w:val="00BF4BE5"/>
    <w:rsid w:val="00BF76A8"/>
    <w:rsid w:val="00C1105D"/>
    <w:rsid w:val="00C353ED"/>
    <w:rsid w:val="00C4294C"/>
    <w:rsid w:val="00C5239B"/>
    <w:rsid w:val="00C56551"/>
    <w:rsid w:val="00C613E8"/>
    <w:rsid w:val="00C65138"/>
    <w:rsid w:val="00C80BA5"/>
    <w:rsid w:val="00C97BD7"/>
    <w:rsid w:val="00CD2AD4"/>
    <w:rsid w:val="00CE60AB"/>
    <w:rsid w:val="00D2026F"/>
    <w:rsid w:val="00D27B68"/>
    <w:rsid w:val="00D325D9"/>
    <w:rsid w:val="00D35B75"/>
    <w:rsid w:val="00D51434"/>
    <w:rsid w:val="00D53526"/>
    <w:rsid w:val="00D75A8A"/>
    <w:rsid w:val="00D93627"/>
    <w:rsid w:val="00DA26D5"/>
    <w:rsid w:val="00DC0494"/>
    <w:rsid w:val="00DC4EDA"/>
    <w:rsid w:val="00DD0F91"/>
    <w:rsid w:val="00DD1D14"/>
    <w:rsid w:val="00E00754"/>
    <w:rsid w:val="00E06E8A"/>
    <w:rsid w:val="00E108A2"/>
    <w:rsid w:val="00E1228C"/>
    <w:rsid w:val="00E1753B"/>
    <w:rsid w:val="00E464DE"/>
    <w:rsid w:val="00E5633A"/>
    <w:rsid w:val="00E60DB5"/>
    <w:rsid w:val="00E629BF"/>
    <w:rsid w:val="00E644B7"/>
    <w:rsid w:val="00E65352"/>
    <w:rsid w:val="00E72241"/>
    <w:rsid w:val="00E87591"/>
    <w:rsid w:val="00EC1094"/>
    <w:rsid w:val="00EC348F"/>
    <w:rsid w:val="00EC564C"/>
    <w:rsid w:val="00EC6DB6"/>
    <w:rsid w:val="00ED1BF8"/>
    <w:rsid w:val="00EF10EF"/>
    <w:rsid w:val="00F0734D"/>
    <w:rsid w:val="00F34BFD"/>
    <w:rsid w:val="00F44BC7"/>
    <w:rsid w:val="00F77CEE"/>
    <w:rsid w:val="00F86966"/>
    <w:rsid w:val="00F95FB3"/>
    <w:rsid w:val="00FA575A"/>
    <w:rsid w:val="00FB593D"/>
    <w:rsid w:val="00FC33C9"/>
    <w:rsid w:val="00FC38A4"/>
    <w:rsid w:val="00FD00B2"/>
    <w:rsid w:val="00FD33F0"/>
    <w:rsid w:val="00FE1F3C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4FD21A"/>
  <w15:docId w15:val="{182C5EB3-963E-495F-95A9-FCC92D33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"/>
    <w:next w:val="a"/>
    <w:link w:val="1Char"/>
    <w:qFormat/>
    <w:rsid w:val="009B572D"/>
    <w:pPr>
      <w:tabs>
        <w:tab w:val="num" w:pos="-144"/>
      </w:tabs>
      <w:ind w:left="144" w:hanging="432"/>
      <w:outlineLvl w:val="0"/>
    </w:pPr>
    <w:rPr>
      <w:rFonts w:ascii="Calibri" w:hAnsi="Calibri" w:cs="Calibri"/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9B572D"/>
    <w:pPr>
      <w:tabs>
        <w:tab w:val="num" w:pos="-144"/>
      </w:tabs>
      <w:ind w:left="1149" w:hanging="721"/>
      <w:outlineLvl w:val="1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B572D"/>
    <w:rPr>
      <w:rFonts w:ascii="Calibri" w:eastAsia="Times New Roman" w:hAnsi="Calibri" w:cs="Calibri"/>
      <w:b/>
      <w:bCs/>
      <w:lang w:eastAsia="zh-CN"/>
    </w:rPr>
  </w:style>
  <w:style w:type="character" w:customStyle="1" w:styleId="2Char">
    <w:name w:val="Επικεφαλίδα 2 Char"/>
    <w:basedOn w:val="a0"/>
    <w:link w:val="2"/>
    <w:rsid w:val="009B572D"/>
    <w:rPr>
      <w:rFonts w:ascii="Calibri" w:eastAsia="Times New Roman" w:hAnsi="Calibri" w:cs="Calibri"/>
      <w:b/>
      <w:bCs/>
      <w:i/>
      <w:iCs/>
      <w:lang w:eastAsia="zh-CN"/>
    </w:rPr>
  </w:style>
  <w:style w:type="character" w:styleId="-">
    <w:name w:val="Hyperlink"/>
    <w:uiPriority w:val="99"/>
    <w:rsid w:val="009B572D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9B572D"/>
    <w:pPr>
      <w:ind w:left="720"/>
    </w:pPr>
  </w:style>
  <w:style w:type="character" w:customStyle="1" w:styleId="a4">
    <w:name w:val="Χαρακτήρες υποσημείωσης"/>
    <w:rsid w:val="009B572D"/>
  </w:style>
  <w:style w:type="numbering" w:customStyle="1" w:styleId="1">
    <w:name w:val="Στυλ1"/>
    <w:uiPriority w:val="99"/>
    <w:rsid w:val="009B572D"/>
    <w:pPr>
      <w:numPr>
        <w:numId w:val="1"/>
      </w:numPr>
    </w:pPr>
  </w:style>
  <w:style w:type="paragraph" w:styleId="a5">
    <w:name w:val="header"/>
    <w:basedOn w:val="a"/>
    <w:link w:val="Char"/>
    <w:uiPriority w:val="99"/>
    <w:unhideWhenUsed/>
    <w:rsid w:val="009B5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B5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0"/>
    <w:uiPriority w:val="99"/>
    <w:unhideWhenUsed/>
    <w:rsid w:val="009B57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B5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47564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7564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link w:val="DefaultChar"/>
    <w:rsid w:val="00E5633A"/>
    <w:pPr>
      <w:widowControl w:val="0"/>
      <w:suppressAutoHyphens/>
      <w:spacing w:after="0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DefaultChar">
    <w:name w:val="Default Char"/>
    <w:link w:val="Default"/>
    <w:locked/>
    <w:rsid w:val="00E5633A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AD27AE"/>
    <w:pPr>
      <w:spacing w:after="60"/>
    </w:pPr>
    <w:rPr>
      <w:rFonts w:ascii="Calibri" w:hAnsi="Calibri" w:cs="Calibri"/>
      <w:sz w:val="22"/>
    </w:rPr>
  </w:style>
  <w:style w:type="paragraph" w:styleId="a8">
    <w:name w:val="footnote text"/>
    <w:basedOn w:val="a"/>
    <w:link w:val="Char2"/>
    <w:rsid w:val="00BA0288"/>
    <w:pPr>
      <w:ind w:left="425" w:hanging="425"/>
    </w:pPr>
    <w:rPr>
      <w:rFonts w:ascii="Calibri" w:hAnsi="Calibri" w:cs="Calibri"/>
      <w:sz w:val="18"/>
      <w:szCs w:val="20"/>
      <w:lang w:val="en-IE"/>
    </w:rPr>
  </w:style>
  <w:style w:type="character" w:customStyle="1" w:styleId="Char2">
    <w:name w:val="Κείμενο υποσημείωσης Char"/>
    <w:basedOn w:val="a0"/>
    <w:link w:val="a8"/>
    <w:rsid w:val="00BA0288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Web">
    <w:name w:val="Normal (Web)"/>
    <w:basedOn w:val="a"/>
    <w:uiPriority w:val="99"/>
    <w:semiHidden/>
    <w:unhideWhenUsed/>
    <w:rsid w:val="00872E0E"/>
  </w:style>
  <w:style w:type="paragraph" w:styleId="a9">
    <w:name w:val="TOC Heading"/>
    <w:basedOn w:val="10"/>
    <w:next w:val="a"/>
    <w:uiPriority w:val="39"/>
    <w:unhideWhenUsed/>
    <w:qFormat/>
    <w:rsid w:val="00E72241"/>
    <w:pPr>
      <w:keepNext/>
      <w:keepLines/>
      <w:tabs>
        <w:tab w:val="clear" w:pos="-144"/>
      </w:tabs>
      <w:spacing w:before="240" w:after="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l-GR"/>
    </w:rPr>
  </w:style>
  <w:style w:type="character" w:styleId="HTML">
    <w:name w:val="HTML Cite"/>
    <w:uiPriority w:val="99"/>
    <w:semiHidden/>
    <w:unhideWhenUsed/>
    <w:rsid w:val="000826E7"/>
    <w:rPr>
      <w:i/>
      <w:iCs/>
    </w:rPr>
  </w:style>
  <w:style w:type="character" w:customStyle="1" w:styleId="WW8Num6z1">
    <w:name w:val="WW8Num6z1"/>
    <w:rsid w:val="000826E7"/>
  </w:style>
  <w:style w:type="table" w:styleId="aa">
    <w:name w:val="Table Grid"/>
    <w:basedOn w:val="a1"/>
    <w:uiPriority w:val="39"/>
    <w:rsid w:val="000B7B43"/>
    <w:pPr>
      <w:spacing w:after="0"/>
      <w:jc w:val="left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Char3"/>
    <w:uiPriority w:val="99"/>
    <w:unhideWhenUsed/>
    <w:rsid w:val="00B6565A"/>
  </w:style>
  <w:style w:type="character" w:customStyle="1" w:styleId="Char3">
    <w:name w:val="Σώμα κειμένου Char"/>
    <w:basedOn w:val="a0"/>
    <w:link w:val="ab"/>
    <w:uiPriority w:val="99"/>
    <w:rsid w:val="00B656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footnote reference"/>
    <w:rsid w:val="00B6565A"/>
    <w:rPr>
      <w:vertAlign w:val="superscript"/>
    </w:rPr>
  </w:style>
  <w:style w:type="paragraph" w:styleId="-HTML">
    <w:name w:val="HTML Preformatted"/>
    <w:basedOn w:val="a"/>
    <w:link w:val="-HTMLChar"/>
    <w:uiPriority w:val="99"/>
    <w:rsid w:val="00A9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94C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Date"/>
    <w:basedOn w:val="a"/>
    <w:next w:val="a"/>
    <w:link w:val="Char4"/>
    <w:rsid w:val="002B79B7"/>
    <w:pPr>
      <w:suppressAutoHyphens/>
      <w:spacing w:after="100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Char4">
    <w:name w:val="Ημερομηνία Char"/>
    <w:basedOn w:val="a0"/>
    <w:link w:val="ad"/>
    <w:rsid w:val="002B79B7"/>
    <w:rPr>
      <w:rFonts w:ascii="Calibri" w:eastAsia="MS Mincho" w:hAnsi="Calibri" w:cs="Calibri"/>
      <w:szCs w:val="24"/>
      <w:lang w:val="en-US" w:eastAsia="ja-JP"/>
    </w:rPr>
  </w:style>
  <w:style w:type="character" w:customStyle="1" w:styleId="WW8Num7z0">
    <w:name w:val="WW8Num7z0"/>
    <w:rsid w:val="00146F0E"/>
    <w:rPr>
      <w:b/>
      <w:bCs/>
      <w:szCs w:val="22"/>
      <w:lang w:val="el-GR"/>
    </w:rPr>
  </w:style>
  <w:style w:type="character" w:customStyle="1" w:styleId="11">
    <w:name w:val="Ανεπίλυτη αναφορά1"/>
    <w:basedOn w:val="a0"/>
    <w:uiPriority w:val="99"/>
    <w:semiHidden/>
    <w:unhideWhenUsed/>
    <w:rsid w:val="00900A5D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semiHidden/>
    <w:unhideWhenUsed/>
    <w:rsid w:val="00310D2B"/>
    <w:pPr>
      <w:spacing w:after="100"/>
    </w:pPr>
  </w:style>
  <w:style w:type="paragraph" w:styleId="20">
    <w:name w:val="toc 2"/>
    <w:basedOn w:val="a"/>
    <w:next w:val="a"/>
    <w:autoRedefine/>
    <w:uiPriority w:val="39"/>
    <w:semiHidden/>
    <w:unhideWhenUsed/>
    <w:rsid w:val="00310D2B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310D2B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semiHidden/>
    <w:unhideWhenUsed/>
    <w:rsid w:val="00310D2B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itheus.gov.gr/" TargetMode="External"/><Relationship Id="rId18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rakion.gr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96.3.240\promhtheies\&#916;&#921;&#913;&#915;&#937;&#925;&#921;&#931;&#924;&#927;&#921;%202020\&#913;&#925;&#927;&#921;&#922;&#932;&#927;&#921;%20&#916;&#921;&#913;&#915;&#937;&#925;&#921;&#931;&#924;&#927;&#921;\05_103107_&#931;&#973;&#963;&#964;&#951;&#956;&#945;%20&#960;&#959;&#955;&#953;&#964;&#953;&#954;&#942;&#962;%20&#960;&#961;&#959;&#963;&#964;&#945;&#963;&#943;&#945;&#962;%20&#947;&#953;&#945;%20&#945;&#957;&#964;&#953;&#956;&#949;&#964;&#974;&#960;&#953;&#963;&#951;%20&#954;&#953;&#957;&#948;&#973;&#957;&#969;&#957;%20&#963;&#949;%20&#960;&#949;&#961;&#953;&#946;&#940;&#955;&#955;&#959;&#957;%20&#949;&#954;&#964;&#972;&#962;%20&#947;&#961;&#945;&#966;&#949;&#943;&#959;&#965;\3_&#928;&#961;&#959;&#954;&#951;&#961;&#965;&#958;&#951;_&#916;&#953;&#945;&#954;&#951;&#961;&#965;&#958;&#951;_&#924;&#949;&#955;&#949;&#964;&#951;\&#932;&#917;&#923;&#921;&#922;&#919;%20VERSION%20-%20TEYXOS-OIK\http" TargetMode="External"/><Relationship Id="rId17" Type="http://schemas.openxmlformats.org/officeDocument/2006/relationships/hyperlink" Target="http://www.promitheus.gov.g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mitheus.gov.gr/" TargetMode="External"/><Relationship Id="rId20" Type="http://schemas.openxmlformats.org/officeDocument/2006/relationships/hyperlink" Target="http://www.promitheus.gov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aklion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mitheus.gov.g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eraklion.gr" TargetMode="External"/><Relationship Id="rId19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@heraklion.gr" TargetMode="External"/><Relationship Id="rId14" Type="http://schemas.openxmlformats.org/officeDocument/2006/relationships/hyperlink" Target="http://www.promitheus.gov.gr/" TargetMode="External"/><Relationship Id="rId22" Type="http://schemas.openxmlformats.org/officeDocument/2006/relationships/hyperlink" Target="http://et.diavgeia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909E-6ACE-45E2-87B1-878878C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Texnikh011</dc:creator>
  <cp:lastModifiedBy>user</cp:lastModifiedBy>
  <cp:revision>12</cp:revision>
  <cp:lastPrinted>2021-08-30T08:00:00Z</cp:lastPrinted>
  <dcterms:created xsi:type="dcterms:W3CDTF">2021-08-30T08:10:00Z</dcterms:created>
  <dcterms:modified xsi:type="dcterms:W3CDTF">2021-08-31T08:46:00Z</dcterms:modified>
</cp:coreProperties>
</file>