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5C" w:rsidRPr="00322796" w:rsidRDefault="00993B5C" w:rsidP="00E65BDD">
      <w:pPr>
        <w:ind w:left="1008" w:right="1008"/>
        <w:jc w:val="right"/>
        <w:rPr>
          <w:i/>
        </w:rPr>
      </w:pPr>
    </w:p>
    <w:p w:rsidR="00C7780A" w:rsidRPr="00322796" w:rsidRDefault="00393DBD" w:rsidP="00E65BDD">
      <w:pPr>
        <w:ind w:left="1008" w:right="1008"/>
        <w:jc w:val="right"/>
        <w:rPr>
          <w:i/>
        </w:rPr>
      </w:pPr>
      <w:r>
        <w:rPr>
          <w:i/>
        </w:rPr>
        <w:t>23 Σεπτεμβρίου 2021</w:t>
      </w:r>
    </w:p>
    <w:p w:rsidR="00E65BDD" w:rsidRDefault="00E65BDD" w:rsidP="00E65BDD">
      <w:pPr>
        <w:ind w:left="1008" w:right="1008"/>
        <w:rPr>
          <w:i/>
        </w:rPr>
      </w:pPr>
    </w:p>
    <w:p w:rsidR="00E65BDD" w:rsidRPr="00393DBD" w:rsidRDefault="00E65BDD" w:rsidP="00E65BDD">
      <w:pPr>
        <w:ind w:left="1008" w:right="1008"/>
        <w:jc w:val="center"/>
        <w:rPr>
          <w:b/>
          <w:sz w:val="32"/>
          <w:szCs w:val="32"/>
          <w:u w:val="single"/>
        </w:rPr>
      </w:pPr>
      <w:r w:rsidRPr="00393DBD">
        <w:rPr>
          <w:b/>
          <w:sz w:val="32"/>
          <w:szCs w:val="32"/>
          <w:u w:val="single"/>
        </w:rPr>
        <w:t>ΔΕΛΤΙΟ ΤΥΠΟΥ ΕΛΛΗΝΙΚΟΥ ΚΕΝΤΡΟΥ ΑΣΦΑΛΟΥΣ ΔΙΑΔΙΚΤΥΟΥ ΤΟΥ ΙΤΕ</w:t>
      </w:r>
    </w:p>
    <w:p w:rsidR="00393DBD" w:rsidRDefault="00393DBD" w:rsidP="00393DBD">
      <w:pPr>
        <w:ind w:left="1008" w:right="1008"/>
        <w:jc w:val="center"/>
        <w:rPr>
          <w:b/>
          <w:sz w:val="32"/>
          <w:szCs w:val="32"/>
        </w:rPr>
      </w:pPr>
      <w:r>
        <w:rPr>
          <w:b/>
          <w:sz w:val="32"/>
          <w:szCs w:val="32"/>
        </w:rPr>
        <w:t>«</w:t>
      </w:r>
      <w:r w:rsidRPr="00393DBD">
        <w:rPr>
          <w:b/>
          <w:sz w:val="32"/>
          <w:szCs w:val="32"/>
          <w:lang w:val="en-US"/>
        </w:rPr>
        <w:t>Back</w:t>
      </w:r>
      <w:r w:rsidRPr="00393DBD">
        <w:rPr>
          <w:b/>
          <w:sz w:val="32"/>
          <w:szCs w:val="32"/>
        </w:rPr>
        <w:t xml:space="preserve"> </w:t>
      </w:r>
      <w:r w:rsidRPr="00393DBD">
        <w:rPr>
          <w:b/>
          <w:sz w:val="32"/>
          <w:szCs w:val="32"/>
          <w:lang w:val="en-US"/>
        </w:rPr>
        <w:t>to</w:t>
      </w:r>
      <w:r w:rsidRPr="00393DBD">
        <w:rPr>
          <w:b/>
          <w:sz w:val="32"/>
          <w:szCs w:val="32"/>
        </w:rPr>
        <w:t xml:space="preserve"> </w:t>
      </w:r>
      <w:r w:rsidRPr="00393DBD">
        <w:rPr>
          <w:b/>
          <w:sz w:val="32"/>
          <w:szCs w:val="32"/>
          <w:lang w:val="en-US"/>
        </w:rPr>
        <w:t>school</w:t>
      </w:r>
      <w:r w:rsidRPr="00393DBD">
        <w:rPr>
          <w:b/>
          <w:sz w:val="32"/>
          <w:szCs w:val="32"/>
        </w:rPr>
        <w:t xml:space="preserve"> 2021-2022</w:t>
      </w:r>
      <w:r>
        <w:rPr>
          <w:b/>
          <w:sz w:val="32"/>
          <w:szCs w:val="32"/>
        </w:rPr>
        <w:t>»</w:t>
      </w:r>
    </w:p>
    <w:p w:rsidR="00E96368" w:rsidRPr="00993B5C" w:rsidRDefault="00393DBD" w:rsidP="002F434A">
      <w:pPr>
        <w:ind w:left="1008" w:right="1008"/>
        <w:jc w:val="center"/>
      </w:pPr>
      <w:r w:rsidRPr="00393DBD">
        <w:rPr>
          <w:b/>
          <w:sz w:val="32"/>
          <w:szCs w:val="32"/>
        </w:rPr>
        <w:t>Νέο ψηφιακό εκπαιδευτικό υλικό για την ασφαλή χρήση του διαδικτύου</w:t>
      </w:r>
    </w:p>
    <w:p w:rsidR="00393DBD" w:rsidRDefault="00393DBD" w:rsidP="00393DBD">
      <w:pPr>
        <w:ind w:left="1008" w:right="1008"/>
        <w:jc w:val="center"/>
      </w:pPr>
      <w:r>
        <w:t>Η νέα σχολική χρονιά είναι γεγονός και η επιμόρφωση των μαθητών σε θέματα διαδικτυακής ασφάλειας άμεση προτεραιότητα!</w:t>
      </w:r>
    </w:p>
    <w:p w:rsidR="00746733" w:rsidRDefault="00746733" w:rsidP="00393DBD">
      <w:pPr>
        <w:ind w:left="1008" w:right="1008"/>
        <w:jc w:val="center"/>
      </w:pPr>
    </w:p>
    <w:p w:rsidR="00393DBD" w:rsidRDefault="00393DBD" w:rsidP="00746733">
      <w:pPr>
        <w:ind w:left="1008" w:right="1008"/>
        <w:jc w:val="center"/>
      </w:pPr>
      <w:r>
        <w:rPr>
          <w:noProof/>
        </w:rPr>
        <w:drawing>
          <wp:inline distT="0" distB="0" distL="0" distR="0">
            <wp:extent cx="5775071" cy="1451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s-banner2020-Recover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2438" cy="1458651"/>
                    </a:xfrm>
                    <a:prstGeom prst="rect">
                      <a:avLst/>
                    </a:prstGeom>
                  </pic:spPr>
                </pic:pic>
              </a:graphicData>
            </a:graphic>
          </wp:inline>
        </w:drawing>
      </w:r>
    </w:p>
    <w:p w:rsidR="00393DBD" w:rsidRDefault="00393DBD" w:rsidP="00393DBD">
      <w:pPr>
        <w:ind w:left="1008" w:right="1008"/>
        <w:jc w:val="center"/>
      </w:pPr>
    </w:p>
    <w:p w:rsidR="00393DBD" w:rsidRDefault="00393DBD" w:rsidP="00393DBD">
      <w:pPr>
        <w:ind w:left="1008" w:right="1008"/>
      </w:pPr>
      <w:r>
        <w:t xml:space="preserve">Για άλλη μια χρονιά το Ελληνικό Κέντρο Ασφαλούς Διαδικτύου δημιούργησε και δημοσιεύει μέσα από την ιστοσελίδα </w:t>
      </w:r>
      <w:hyperlink r:id="rId9" w:history="1">
        <w:r w:rsidRPr="00393DBD">
          <w:rPr>
            <w:rStyle w:val="Hyperlink"/>
          </w:rPr>
          <w:t>https://saferinternet4kids.gr/</w:t>
        </w:r>
      </w:hyperlink>
      <w:r>
        <w:t xml:space="preserve"> νέο ψηφιακό υλικό για </w:t>
      </w:r>
      <w:bookmarkStart w:id="0" w:name="_GoBack"/>
      <w:r>
        <w:t xml:space="preserve">κάθε εκπαιδευτική βαθμίδα, το οποίο μπορεί να χρησιμοποιηθεί ως «εργαλείο» μέσα στην τάξη ή και στο σπίτι.  </w:t>
      </w:r>
      <w:bookmarkEnd w:id="0"/>
      <w:r>
        <w:t xml:space="preserve">To </w:t>
      </w:r>
      <w:r w:rsidRPr="00393DBD">
        <w:rPr>
          <w:b/>
        </w:rPr>
        <w:t>«</w:t>
      </w:r>
      <w:proofErr w:type="spellStart"/>
      <w:r w:rsidRPr="00393DBD">
        <w:rPr>
          <w:b/>
        </w:rPr>
        <w:t>Back</w:t>
      </w:r>
      <w:proofErr w:type="spellEnd"/>
      <w:r w:rsidRPr="00393DBD">
        <w:rPr>
          <w:b/>
        </w:rPr>
        <w:t xml:space="preserve"> </w:t>
      </w:r>
      <w:proofErr w:type="spellStart"/>
      <w:r w:rsidRPr="00393DBD">
        <w:rPr>
          <w:b/>
        </w:rPr>
        <w:t>to</w:t>
      </w:r>
      <w:proofErr w:type="spellEnd"/>
      <w:r w:rsidRPr="00393DBD">
        <w:rPr>
          <w:b/>
        </w:rPr>
        <w:t xml:space="preserve"> </w:t>
      </w:r>
      <w:proofErr w:type="spellStart"/>
      <w:r w:rsidRPr="00393DBD">
        <w:rPr>
          <w:b/>
        </w:rPr>
        <w:t>school</w:t>
      </w:r>
      <w:proofErr w:type="spellEnd"/>
      <w:r w:rsidRPr="00393DBD">
        <w:rPr>
          <w:b/>
        </w:rPr>
        <w:t xml:space="preserve"> </w:t>
      </w:r>
      <w:proofErr w:type="spellStart"/>
      <w:r w:rsidRPr="00393DBD">
        <w:rPr>
          <w:b/>
        </w:rPr>
        <w:t>package</w:t>
      </w:r>
      <w:proofErr w:type="spellEnd"/>
      <w:r w:rsidRPr="00393DBD">
        <w:rPr>
          <w:b/>
        </w:rPr>
        <w:t>»</w:t>
      </w:r>
      <w:r>
        <w:t xml:space="preserve"> το οποίο είναι διαθέσιμο από </w:t>
      </w:r>
      <w:hyperlink r:id="rId10" w:history="1">
        <w:r w:rsidRPr="00393DBD">
          <w:rPr>
            <w:rStyle w:val="Hyperlink"/>
          </w:rPr>
          <w:t>εδώ</w:t>
        </w:r>
      </w:hyperlink>
      <w:r>
        <w:t xml:space="preserve">  (</w:t>
      </w:r>
      <w:hyperlink r:id="rId11" w:history="1">
        <w:r w:rsidRPr="00393DBD">
          <w:rPr>
            <w:rStyle w:val="Hyperlink"/>
          </w:rPr>
          <w:t>https://saferinternet4kids.gr/back-to-school-all/back-to-school-2021/</w:t>
        </w:r>
      </w:hyperlink>
      <w:r>
        <w:t>) απευθύνεται σε μικρά παιδιά, σε μεγαλύτερα παιδιά δημοτικού, σε παιδιά γυμνασίου/Λυκείου αλλά και σε γονείς και εκπαιδευτικούς.</w:t>
      </w:r>
    </w:p>
    <w:p w:rsidR="00393DBD" w:rsidRDefault="00393DBD" w:rsidP="00393DBD">
      <w:pPr>
        <w:ind w:left="1008" w:right="1008"/>
      </w:pPr>
      <w:r>
        <w:t xml:space="preserve">Μέσα από ένα εγχειρίδιο επιχειρείται η ενημέρωση και η επιμόρφωση των παιδιών Γυμνασίου/Λυκείου για το θέμα της ρητορικής μίσους στο διαδίκτυο, ένα φαινόμενο που διαρκώς κερδίζει έδαφος τα τελευταία χρόνια. Με διάφορες δραστηριότητες, οι μαθητές καλούνται να μάθουν να ξεχωρίζουν τη ρητορική μίσους και να την αντιμετωπίζουν ανάλογα με τις περιστάσεις. </w:t>
      </w:r>
    </w:p>
    <w:p w:rsidR="00393DBD" w:rsidRDefault="00393DBD" w:rsidP="00393DBD">
      <w:pPr>
        <w:ind w:left="1008" w:right="1008"/>
      </w:pPr>
      <w:r>
        <w:t xml:space="preserve">Επιχειρείται η γνώση και η παράμετροι του θέματος να εκμαιεύονται από τους ίδιους τους μαθητές κατά τη διάρκεια δραστηριοτήτων που προτείνονται ενώ δίνονται σαφής οδηγίες μέσα από ένα επεξηγηματικό πρόσθετο εγχειρίδιο για το πως ο εκπαιδευτικός/γονιός  μπορεί βήμα </w:t>
      </w:r>
      <w:proofErr w:type="spellStart"/>
      <w:r>
        <w:t>βήμα</w:t>
      </w:r>
      <w:proofErr w:type="spellEnd"/>
      <w:r>
        <w:t xml:space="preserve"> να αναπτύξει τη θεματολογία. </w:t>
      </w:r>
    </w:p>
    <w:p w:rsidR="00393DBD" w:rsidRDefault="00393DBD" w:rsidP="00393DBD">
      <w:pPr>
        <w:ind w:left="1008" w:right="1008"/>
      </w:pPr>
      <w:r>
        <w:rPr>
          <w:noProof/>
        </w:rPr>
        <w:lastRenderedPageBreak/>
        <w:drawing>
          <wp:inline distT="0" distB="0" distL="0" distR="0">
            <wp:extent cx="6430010" cy="2640376"/>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ρητορική μίσους.png"/>
                    <pic:cNvPicPr/>
                  </pic:nvPicPr>
                  <pic:blipFill>
                    <a:blip r:embed="rId12">
                      <a:extLst>
                        <a:ext uri="{28A0092B-C50C-407E-A947-70E740481C1C}">
                          <a14:useLocalDpi xmlns:a14="http://schemas.microsoft.com/office/drawing/2010/main" val="0"/>
                        </a:ext>
                      </a:extLst>
                    </a:blip>
                    <a:stretch>
                      <a:fillRect/>
                    </a:stretch>
                  </pic:blipFill>
                  <pic:spPr>
                    <a:xfrm>
                      <a:off x="0" y="0"/>
                      <a:ext cx="6470965" cy="2657193"/>
                    </a:xfrm>
                    <a:prstGeom prst="rect">
                      <a:avLst/>
                    </a:prstGeom>
                  </pic:spPr>
                </pic:pic>
              </a:graphicData>
            </a:graphic>
          </wp:inline>
        </w:drawing>
      </w:r>
    </w:p>
    <w:p w:rsidR="00393DBD" w:rsidRDefault="00393DBD" w:rsidP="00393DBD">
      <w:pPr>
        <w:ind w:left="1008" w:right="1008"/>
      </w:pPr>
      <w:r>
        <w:t xml:space="preserve">Επίσης, φέτος ιδιαίτερη έμφαση δίνεται και στην ενημέρωση των μαθητών για τις διαδικτυακές απάτες, πως μπορούν να προστατευτούν αλλά και πως πρέπει να αντιδράσουν στην περίπτωση που τους συμβεί. Μέσα από </w:t>
      </w:r>
      <w:proofErr w:type="spellStart"/>
      <w:r>
        <w:t>διαδραστικές</w:t>
      </w:r>
      <w:proofErr w:type="spellEnd"/>
      <w:r>
        <w:t xml:space="preserve"> παρουσιάσεις και κουΐζ, οι μαθητές μαθαίνουν για τους ιούς και τους τρόπους προστασίας που υπάρχουν διαθέσιμοι, πως να υιοθετούν ισχυρούς κωδικούς πρόσβασης, πως να ξεχωρίζουν αν ένα email ή ένα μήνυμα  κρύβει κινδύνους και πως να προστατεύονται από το </w:t>
      </w:r>
      <w:proofErr w:type="spellStart"/>
      <w:r>
        <w:t>phishing</w:t>
      </w:r>
      <w:proofErr w:type="spellEnd"/>
      <w:r>
        <w:t xml:space="preserve">. </w:t>
      </w:r>
    </w:p>
    <w:p w:rsidR="00746733" w:rsidRDefault="00746733" w:rsidP="00746733">
      <w:pPr>
        <w:ind w:left="1008" w:right="1008"/>
        <w:jc w:val="center"/>
      </w:pPr>
      <w:r>
        <w:rPr>
          <w:noProof/>
        </w:rPr>
        <w:drawing>
          <wp:inline distT="0" distB="0" distL="0" distR="0">
            <wp:extent cx="5397258" cy="303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απάτη.png"/>
                    <pic:cNvPicPr/>
                  </pic:nvPicPr>
                  <pic:blipFill>
                    <a:blip r:embed="rId13">
                      <a:extLst>
                        <a:ext uri="{28A0092B-C50C-407E-A947-70E740481C1C}">
                          <a14:useLocalDpi xmlns:a14="http://schemas.microsoft.com/office/drawing/2010/main" val="0"/>
                        </a:ext>
                      </a:extLst>
                    </a:blip>
                    <a:stretch>
                      <a:fillRect/>
                    </a:stretch>
                  </pic:blipFill>
                  <pic:spPr>
                    <a:xfrm>
                      <a:off x="0" y="0"/>
                      <a:ext cx="5405987" cy="3040209"/>
                    </a:xfrm>
                    <a:prstGeom prst="rect">
                      <a:avLst/>
                    </a:prstGeom>
                  </pic:spPr>
                </pic:pic>
              </a:graphicData>
            </a:graphic>
          </wp:inline>
        </w:drawing>
      </w:r>
    </w:p>
    <w:p w:rsidR="00746733" w:rsidRDefault="00746733" w:rsidP="00393DBD">
      <w:pPr>
        <w:ind w:left="1008" w:right="1008"/>
      </w:pPr>
    </w:p>
    <w:p w:rsidR="00393DBD" w:rsidRDefault="00393DBD" w:rsidP="00393DBD">
      <w:pPr>
        <w:ind w:left="1008" w:right="1008"/>
      </w:pPr>
      <w:r>
        <w:t xml:space="preserve">O σεβασμός και η ευγένεια στο διαδίκτυο είναι το τρίτο σημαντικό θέμα στο οποίο επικεντρώνεται το φετινό </w:t>
      </w:r>
      <w:proofErr w:type="spellStart"/>
      <w:r>
        <w:t>back</w:t>
      </w:r>
      <w:proofErr w:type="spellEnd"/>
      <w:r>
        <w:t xml:space="preserve"> </w:t>
      </w:r>
      <w:proofErr w:type="spellStart"/>
      <w:r>
        <w:t>to</w:t>
      </w:r>
      <w:proofErr w:type="spellEnd"/>
      <w:r>
        <w:t xml:space="preserve"> </w:t>
      </w:r>
      <w:proofErr w:type="spellStart"/>
      <w:r>
        <w:t>school</w:t>
      </w:r>
      <w:proofErr w:type="spellEnd"/>
      <w:r>
        <w:t xml:space="preserve"> </w:t>
      </w:r>
      <w:proofErr w:type="spellStart"/>
      <w:r>
        <w:t>package</w:t>
      </w:r>
      <w:proofErr w:type="spellEnd"/>
      <w:r>
        <w:t xml:space="preserve">.  </w:t>
      </w:r>
    </w:p>
    <w:p w:rsidR="00E047DA" w:rsidRDefault="00E047DA" w:rsidP="00746733">
      <w:pPr>
        <w:ind w:left="1008" w:right="1008"/>
        <w:jc w:val="center"/>
      </w:pPr>
    </w:p>
    <w:p w:rsidR="00746733" w:rsidRDefault="00746733" w:rsidP="00746733">
      <w:pPr>
        <w:ind w:left="1008" w:right="1008"/>
        <w:jc w:val="center"/>
      </w:pPr>
      <w:r>
        <w:rPr>
          <w:noProof/>
        </w:rPr>
        <w:lastRenderedPageBreak/>
        <w:drawing>
          <wp:inline distT="0" distB="0" distL="0" distR="0">
            <wp:extent cx="5326914" cy="297423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14">
                      <a:extLst>
                        <a:ext uri="{28A0092B-C50C-407E-A947-70E740481C1C}">
                          <a14:useLocalDpi xmlns:a14="http://schemas.microsoft.com/office/drawing/2010/main" val="0"/>
                        </a:ext>
                      </a:extLst>
                    </a:blip>
                    <a:stretch>
                      <a:fillRect/>
                    </a:stretch>
                  </pic:blipFill>
                  <pic:spPr>
                    <a:xfrm>
                      <a:off x="0" y="0"/>
                      <a:ext cx="5342809" cy="2983107"/>
                    </a:xfrm>
                    <a:prstGeom prst="rect">
                      <a:avLst/>
                    </a:prstGeom>
                  </pic:spPr>
                </pic:pic>
              </a:graphicData>
            </a:graphic>
          </wp:inline>
        </w:drawing>
      </w:r>
    </w:p>
    <w:p w:rsidR="00393DBD" w:rsidRDefault="00393DBD" w:rsidP="00746733">
      <w:pPr>
        <w:ind w:left="1008" w:right="1008"/>
      </w:pPr>
      <w:r>
        <w:t xml:space="preserve">Για τα μικρότερα παιδιά (νηπιαγωγείου και πρώτων τάξεων δημοτικού) δύο νέες ιστορίες με πρωταγωνιστές τον @Παπάκη έρχονται να βοηθήσουν στην ενδυνάμωση των γνώσεων τους για την ορθή χρήση του διαδικτύου. Τα μικρά παιδιά μέσα από τις νέες ιστορίες μαθαίνουν για τα </w:t>
      </w:r>
      <w:proofErr w:type="spellStart"/>
      <w:r>
        <w:t>online</w:t>
      </w:r>
      <w:proofErr w:type="spellEnd"/>
      <w:r>
        <w:t xml:space="preserve"> παιχνίδια και τις παγίδες που κρύβουν και πως να αναζητούν στο διαδίκτυο αξιόπιστες πληροφορίες. </w:t>
      </w:r>
    </w:p>
    <w:p w:rsidR="00746733" w:rsidRDefault="00746733" w:rsidP="00746733">
      <w:pPr>
        <w:ind w:left="1008" w:right="1008"/>
        <w:jc w:val="center"/>
      </w:pPr>
      <w:r>
        <w:rPr>
          <w:noProof/>
        </w:rPr>
        <w:drawing>
          <wp:inline distT="0" distB="0" distL="0" distR="0">
            <wp:extent cx="5378450" cy="360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5">
                      <a:extLst>
                        <a:ext uri="{28A0092B-C50C-407E-A947-70E740481C1C}">
                          <a14:useLocalDpi xmlns:a14="http://schemas.microsoft.com/office/drawing/2010/main" val="0"/>
                        </a:ext>
                      </a:extLst>
                    </a:blip>
                    <a:stretch>
                      <a:fillRect/>
                    </a:stretch>
                  </pic:blipFill>
                  <pic:spPr>
                    <a:xfrm>
                      <a:off x="0" y="0"/>
                      <a:ext cx="5388367" cy="3612048"/>
                    </a:xfrm>
                    <a:prstGeom prst="rect">
                      <a:avLst/>
                    </a:prstGeom>
                  </pic:spPr>
                </pic:pic>
              </a:graphicData>
            </a:graphic>
          </wp:inline>
        </w:drawing>
      </w:r>
    </w:p>
    <w:p w:rsidR="00746733" w:rsidRDefault="00746733" w:rsidP="00746733">
      <w:pPr>
        <w:ind w:left="1008" w:right="1008"/>
      </w:pPr>
    </w:p>
    <w:p w:rsidR="00393DBD" w:rsidRDefault="00393DBD" w:rsidP="00393DBD">
      <w:pPr>
        <w:ind w:left="1008" w:right="1008"/>
        <w:jc w:val="center"/>
      </w:pPr>
    </w:p>
    <w:p w:rsidR="00322796" w:rsidRDefault="00393DBD" w:rsidP="00746733">
      <w:pPr>
        <w:ind w:left="1008" w:right="1008"/>
      </w:pPr>
      <w:r>
        <w:lastRenderedPageBreak/>
        <w:t xml:space="preserve">Οι θεματικές του </w:t>
      </w:r>
      <w:proofErr w:type="spellStart"/>
      <w:r w:rsidRPr="00746733">
        <w:rPr>
          <w:b/>
        </w:rPr>
        <w:t>back</w:t>
      </w:r>
      <w:proofErr w:type="spellEnd"/>
      <w:r w:rsidRPr="00746733">
        <w:rPr>
          <w:b/>
        </w:rPr>
        <w:t xml:space="preserve"> </w:t>
      </w:r>
      <w:proofErr w:type="spellStart"/>
      <w:r w:rsidRPr="00746733">
        <w:rPr>
          <w:b/>
        </w:rPr>
        <w:t>to</w:t>
      </w:r>
      <w:proofErr w:type="spellEnd"/>
      <w:r w:rsidRPr="00746733">
        <w:rPr>
          <w:b/>
        </w:rPr>
        <w:t xml:space="preserve"> </w:t>
      </w:r>
      <w:proofErr w:type="spellStart"/>
      <w:r w:rsidRPr="00746733">
        <w:rPr>
          <w:b/>
        </w:rPr>
        <w:t>school</w:t>
      </w:r>
      <w:proofErr w:type="spellEnd"/>
      <w:r w:rsidRPr="00746733">
        <w:rPr>
          <w:b/>
        </w:rPr>
        <w:t xml:space="preserve"> </w:t>
      </w:r>
      <w:proofErr w:type="spellStart"/>
      <w:r w:rsidRPr="00746733">
        <w:rPr>
          <w:b/>
        </w:rPr>
        <w:t>package</w:t>
      </w:r>
      <w:proofErr w:type="spellEnd"/>
      <w:r>
        <w:t xml:space="preserve"> επιλέχθηκαν βάση αναγκών της ελληνικής και ευρωπαϊκής πραγματικότητας ενώ στηρίχθηκαν και στα συμπεράσματα των </w:t>
      </w:r>
      <w:hyperlink r:id="rId16" w:history="1">
        <w:r w:rsidRPr="00746733">
          <w:rPr>
            <w:rStyle w:val="Hyperlink"/>
          </w:rPr>
          <w:t>2 μεγάλων ερευνών</w:t>
        </w:r>
      </w:hyperlink>
      <w:r>
        <w:t xml:space="preserve"> που πραγματοποίησε το Ελληνικό Κέντρο Ασφαλούς Διαδικτύου του ΙΤΕ κατά τα σχολικά έτη 2018-2019 και 2019-2020 και οι οποίες στόχευαν στη διερεύνηση των διαδικτυακών συνηθειών των παιδιών και στον εντοπισμό των συχνότερων κινδύνων που αντιμετωπίζουν λόγω έλλειψης ενημέρωσης και επιμόρφωσης.</w:t>
      </w:r>
    </w:p>
    <w:p w:rsidR="00322796" w:rsidRPr="00322796" w:rsidRDefault="00322796" w:rsidP="00322796">
      <w:pPr>
        <w:ind w:left="1008" w:right="1008"/>
        <w:jc w:val="center"/>
      </w:pPr>
    </w:p>
    <w:p w:rsidR="008336DF" w:rsidRPr="008336DF" w:rsidRDefault="008336DF" w:rsidP="008336DF">
      <w:pPr>
        <w:ind w:left="1008" w:right="1008"/>
        <w:jc w:val="both"/>
        <w:rPr>
          <w:i/>
        </w:rPr>
      </w:pPr>
      <w:r w:rsidRPr="008336DF">
        <w:rPr>
          <w:i/>
        </w:rPr>
        <w:t>Σας υπενθυμίζουμε ότι το Ελληνικό Κέντρο Ασφαλούς Διαδικτύου, είναι επίσημος εκπρόσωπος στην Ελλάδα των Πανευρωπαϊκών Οργανισμών INSAFE / INHOPE που χαράσσουν την ευρωπαϊκή στρατηγική για ένα ασφαλές και ποιοτικό διαδίκτυο και  παρέχει ενημέρωση, βοήθεια και υποστήριξη στους μικρούς και μεγάλους χρήστες του διαδικτύου με την ανάπτυξη τριών διακριτών δράσεων:</w:t>
      </w:r>
    </w:p>
    <w:p w:rsidR="008336DF" w:rsidRPr="008336DF" w:rsidRDefault="008336DF" w:rsidP="008336DF">
      <w:pPr>
        <w:ind w:left="1008" w:right="1008"/>
        <w:jc w:val="both"/>
        <w:rPr>
          <w:i/>
        </w:rPr>
      </w:pPr>
      <w:r w:rsidRPr="008336DF">
        <w:rPr>
          <w:i/>
        </w:rPr>
        <w:t xml:space="preserve">Μέσω της ιστοσελίδας SaferInternet4Kids.gr μπορεί κανείς να ενημερωθεί και να αντλήσει υλικό σχετικό με την ασφαλή χρήση του Ίντερνετ και τη χρήση των κοινωνικών δικτύων με το οποίο μπορεί με τη σειρά του να ενημερώσει </w:t>
      </w:r>
      <w:proofErr w:type="spellStart"/>
      <w:r w:rsidRPr="008336DF">
        <w:rPr>
          <w:i/>
        </w:rPr>
        <w:t>διαδραστικά</w:t>
      </w:r>
      <w:proofErr w:type="spellEnd"/>
      <w:r w:rsidRPr="008336DF">
        <w:rPr>
          <w:i/>
        </w:rPr>
        <w:t xml:space="preserve"> παιδιά και νέους κάθε ηλικίας. Το ενημερωτικό αυτό </w:t>
      </w:r>
      <w:proofErr w:type="spellStart"/>
      <w:r w:rsidRPr="008336DF">
        <w:rPr>
          <w:i/>
        </w:rPr>
        <w:t>portal</w:t>
      </w:r>
      <w:proofErr w:type="spellEnd"/>
      <w:r w:rsidRPr="008336DF">
        <w:rPr>
          <w:i/>
        </w:rPr>
        <w:t xml:space="preserve"> απευθύνεται τόσο σε γονείς και εκπαιδευτικούς όσο και σε εφήβους και παιδιά και περιλαμβάνει κατάλληλο </w:t>
      </w:r>
      <w:proofErr w:type="spellStart"/>
      <w:r w:rsidRPr="008336DF">
        <w:rPr>
          <w:i/>
        </w:rPr>
        <w:t>πολυμεσικό</w:t>
      </w:r>
      <w:proofErr w:type="spellEnd"/>
      <w:r w:rsidRPr="008336DF">
        <w:rPr>
          <w:i/>
        </w:rPr>
        <w:t xml:space="preserve"> υλικό.</w:t>
      </w:r>
    </w:p>
    <w:p w:rsidR="008336DF" w:rsidRPr="008336DF" w:rsidRDefault="008336DF" w:rsidP="008336DF">
      <w:pPr>
        <w:ind w:left="1008" w:right="1008"/>
        <w:jc w:val="both"/>
        <w:rPr>
          <w:i/>
        </w:rPr>
      </w:pPr>
      <w:r w:rsidRPr="008336DF">
        <w:rPr>
          <w:i/>
        </w:rPr>
        <w:t xml:space="preserve">Μέσω της συμβουλευτικής γραμμής Βοήθειας </w:t>
      </w:r>
      <w:proofErr w:type="spellStart"/>
      <w:r w:rsidRPr="008336DF">
        <w:rPr>
          <w:i/>
        </w:rPr>
        <w:t>Ηelp-line</w:t>
      </w:r>
      <w:proofErr w:type="spellEnd"/>
      <w:r w:rsidRPr="008336DF">
        <w:rPr>
          <w:i/>
        </w:rPr>
        <w:t xml:space="preserve"> (διαθέσιμη τηλεφωνικά στο 210-6007686 και μέσω του </w:t>
      </w:r>
      <w:proofErr w:type="spellStart"/>
      <w:r w:rsidRPr="008336DF">
        <w:rPr>
          <w:i/>
        </w:rPr>
        <w:t>ιστοχώρου</w:t>
      </w:r>
      <w:proofErr w:type="spellEnd"/>
      <w:r w:rsidRPr="008336DF">
        <w:rPr>
          <w:i/>
        </w:rPr>
        <w:t xml:space="preserve"> www.help-line.gr), εξειδικευμένοι ψυχολόγοι παρέχουν υποστήριξη και συμβουλές για εξειδικευμένα θέματα που σχετίζονται με τη υπερβολική ενασχόληση στο διαδίκτυο, τον διαδικτυακό εκφοβισμό, την έκθεση σε ακατάλληλο περιεχόμενο και άλλους προβληματισμούς σχετικά με τη χρήση του διαδικτύου, του κινητού τηλεφώνου και των διαδικτυακών παιχνιδιών.</w:t>
      </w:r>
    </w:p>
    <w:p w:rsidR="008336DF" w:rsidRPr="008336DF" w:rsidRDefault="008336DF" w:rsidP="008336DF">
      <w:pPr>
        <w:ind w:left="1008" w:right="1008"/>
        <w:jc w:val="both"/>
        <w:rPr>
          <w:i/>
        </w:rPr>
      </w:pPr>
      <w:r w:rsidRPr="008336DF">
        <w:rPr>
          <w:i/>
        </w:rPr>
        <w:t xml:space="preserve">Και μέσω της Ανοιχτής Γραμμής Καταγγελιών για το παράνομο περιεχόμενο του διαδικτύου </w:t>
      </w:r>
      <w:proofErr w:type="spellStart"/>
      <w:r w:rsidRPr="008336DF">
        <w:rPr>
          <w:i/>
        </w:rPr>
        <w:t>SafeLine</w:t>
      </w:r>
      <w:proofErr w:type="spellEnd"/>
      <w:r w:rsidRPr="008336DF">
        <w:rPr>
          <w:i/>
        </w:rPr>
        <w:t xml:space="preserve"> (http://www.safeline.gr), δέχεται καταγγελίες για παιδική κακοποίηση και παράνομη χρήση του διαδικτύου και συνεργάζεται τόσο με την Ελληνική αστυνομία όσο και με την INTERPOL μέσω του Ευρωπαϊκού οργανισμού INHOPE. H </w:t>
      </w:r>
      <w:proofErr w:type="spellStart"/>
      <w:r w:rsidRPr="008336DF">
        <w:rPr>
          <w:i/>
        </w:rPr>
        <w:t>SafeLine</w:t>
      </w:r>
      <w:proofErr w:type="spellEnd"/>
      <w:r w:rsidRPr="008336DF">
        <w:rPr>
          <w:i/>
        </w:rPr>
        <w:t xml:space="preserve"> είναι δηλαδή ένα κομμάτι ενός μεγάλου παζλ, μιας και η καταπολέμηση του παράνομου περιεχομένου του Ίντερνετ είναι υπόθεση παγκόσμιας κλίμακας και δεν περιορίζεται από εθνικά σύνορα.</w:t>
      </w:r>
    </w:p>
    <w:p w:rsidR="008336DF" w:rsidRPr="008336DF" w:rsidRDefault="008336DF" w:rsidP="008336DF">
      <w:pPr>
        <w:ind w:left="1008" w:right="1008"/>
        <w:jc w:val="both"/>
        <w:rPr>
          <w:i/>
        </w:rPr>
      </w:pPr>
    </w:p>
    <w:p w:rsidR="00F0460C" w:rsidRDefault="00F0460C" w:rsidP="008336DF">
      <w:pPr>
        <w:ind w:left="1008" w:right="1008"/>
        <w:jc w:val="both"/>
        <w:rPr>
          <w:i/>
        </w:rPr>
      </w:pPr>
    </w:p>
    <w:p w:rsidR="00F0460C" w:rsidRDefault="00F0460C" w:rsidP="008336DF">
      <w:pPr>
        <w:ind w:left="1008" w:right="1008"/>
        <w:jc w:val="both"/>
        <w:rPr>
          <w:i/>
        </w:rPr>
      </w:pPr>
    </w:p>
    <w:p w:rsidR="002F434A" w:rsidRDefault="008336DF" w:rsidP="008336DF">
      <w:pPr>
        <w:ind w:left="1008" w:right="1008"/>
        <w:jc w:val="both"/>
        <w:rPr>
          <w:i/>
        </w:rPr>
      </w:pPr>
      <w:r w:rsidRPr="008336DF">
        <w:rPr>
          <w:i/>
        </w:rPr>
        <w:t>Μάθετε νέα και άλλες ενδιαφέρουσες πληροφορίες από τη σελίδα μας στο Facebook (https://www.facebook.com/SaferInternet4Kids-233337290392828) και ακολουθήστε μας στο Twitter (https://twitter.com/SaferInt4Kids).</w:t>
      </w:r>
    </w:p>
    <w:p w:rsidR="002F434A" w:rsidRDefault="002F434A" w:rsidP="004D554C">
      <w:pPr>
        <w:ind w:left="1008" w:right="1008"/>
        <w:jc w:val="both"/>
        <w:rPr>
          <w:i/>
        </w:rPr>
      </w:pPr>
    </w:p>
    <w:p w:rsidR="002F434A" w:rsidRDefault="002F434A" w:rsidP="004D554C">
      <w:pPr>
        <w:ind w:left="1008" w:right="1008"/>
        <w:jc w:val="both"/>
        <w:rPr>
          <w:i/>
        </w:rPr>
      </w:pPr>
    </w:p>
    <w:p w:rsidR="00FA508C" w:rsidRDefault="00FA508C" w:rsidP="00EF4DBD">
      <w:pPr>
        <w:ind w:right="1008"/>
        <w:rPr>
          <w:b/>
        </w:rPr>
      </w:pPr>
    </w:p>
    <w:p w:rsidR="00CE15C2" w:rsidRPr="00993B5C" w:rsidRDefault="00F6688A" w:rsidP="00C7780A">
      <w:pPr>
        <w:ind w:left="1008" w:right="1008"/>
      </w:pPr>
      <w:r w:rsidRPr="00993B5C">
        <w:rPr>
          <w:b/>
        </w:rPr>
        <w:t>Την αποκλειστική ευθύνη της παρούσας έκδοσης φέρει ο συγγραφέας της. Η Ευρωπαϊκή Ένωση δεν φέρει καμία ευθύνη για οποιαδήποτε χρήση των περιεχομένων σ' αυτήν πληροφοριών</w:t>
      </w:r>
      <w:r w:rsidR="004F6007" w:rsidRPr="00993B5C">
        <w:rPr>
          <w:b/>
        </w:rPr>
        <w:t>.</w:t>
      </w:r>
      <w:r w:rsidR="00127633" w:rsidRPr="00993B5C">
        <w:t xml:space="preserve"> </w:t>
      </w:r>
    </w:p>
    <w:sectPr w:rsidR="00CE15C2" w:rsidRPr="00993B5C" w:rsidSect="00AC3084">
      <w:headerReference w:type="default" r:id="rId17"/>
      <w:footerReference w:type="default" r:id="rId18"/>
      <w:pgSz w:w="11906" w:h="16838"/>
      <w:pgMar w:top="1440" w:right="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BCD" w:rsidRDefault="00DB1BCD" w:rsidP="00AC3084">
      <w:pPr>
        <w:spacing w:after="0" w:line="240" w:lineRule="auto"/>
      </w:pPr>
      <w:r>
        <w:separator/>
      </w:r>
    </w:p>
  </w:endnote>
  <w:endnote w:type="continuationSeparator" w:id="0">
    <w:p w:rsidR="00DB1BCD" w:rsidRDefault="00DB1BCD" w:rsidP="00AC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95" w:rsidRDefault="00393DBD">
    <w:pPr>
      <w:pStyle w:val="Footer"/>
    </w:pPr>
    <w:r w:rsidRPr="00393DBD">
      <w:rPr>
        <w:rFonts w:ascii="Calibri" w:eastAsia="Calibri" w:hAnsi="Calibri" w:cs="Calibri"/>
        <w:noProof/>
        <w:lang w:eastAsia="el-GR"/>
      </w:rPr>
      <w:drawing>
        <wp:anchor distT="0" distB="0" distL="114300" distR="114300" simplePos="0" relativeHeight="251659264" behindDoc="0" locked="0" layoutInCell="1" hidden="0" allowOverlap="1" wp14:anchorId="7600E47A" wp14:editId="1B4A10D6">
          <wp:simplePos x="0" y="0"/>
          <wp:positionH relativeFrom="column">
            <wp:posOffset>0</wp:posOffset>
          </wp:positionH>
          <wp:positionV relativeFrom="paragraph">
            <wp:posOffset>1125220</wp:posOffset>
          </wp:positionV>
          <wp:extent cx="7636510" cy="64008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36510" cy="640080"/>
                  </a:xfrm>
                  <a:prstGeom prst="rect">
                    <a:avLst/>
                  </a:prstGeom>
                  <a:ln/>
                </pic:spPr>
              </pic:pic>
            </a:graphicData>
          </a:graphic>
        </wp:anchor>
      </w:drawing>
    </w:r>
    <w:r>
      <w:rPr>
        <w:noProof/>
        <w:lang w:eastAsia="el-GR"/>
      </w:rPr>
      <w:drawing>
        <wp:inline distT="0" distB="0" distL="0" distR="0" wp14:anchorId="36C1693C">
          <wp:extent cx="7639050"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9050" cy="64008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BCD" w:rsidRDefault="00DB1BCD" w:rsidP="00AC3084">
      <w:pPr>
        <w:spacing w:after="0" w:line="240" w:lineRule="auto"/>
      </w:pPr>
      <w:r>
        <w:separator/>
      </w:r>
    </w:p>
  </w:footnote>
  <w:footnote w:type="continuationSeparator" w:id="0">
    <w:p w:rsidR="00DB1BCD" w:rsidRDefault="00DB1BCD" w:rsidP="00AC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084" w:rsidRDefault="00AC3084" w:rsidP="00AC3084">
    <w:pPr>
      <w:pStyle w:val="Header"/>
    </w:pPr>
    <w:r>
      <w:rPr>
        <w:noProof/>
        <w:lang w:eastAsia="el-GR"/>
      </w:rPr>
      <w:drawing>
        <wp:inline distT="0" distB="0" distL="0" distR="0">
          <wp:extent cx="7600315" cy="11112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133" cy="11137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85EE7"/>
    <w:multiLevelType w:val="hybridMultilevel"/>
    <w:tmpl w:val="3EC6A33A"/>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 w15:restartNumberingAfterBreak="0">
    <w:nsid w:val="1BEF55D3"/>
    <w:multiLevelType w:val="hybridMultilevel"/>
    <w:tmpl w:val="8604CC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21725B10"/>
    <w:multiLevelType w:val="hybridMultilevel"/>
    <w:tmpl w:val="7854C0C6"/>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3" w15:restartNumberingAfterBreak="0">
    <w:nsid w:val="24B61F69"/>
    <w:multiLevelType w:val="hybridMultilevel"/>
    <w:tmpl w:val="6BFACB22"/>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4" w15:restartNumberingAfterBreak="0">
    <w:nsid w:val="35F82654"/>
    <w:multiLevelType w:val="hybridMultilevel"/>
    <w:tmpl w:val="D2B64CC0"/>
    <w:lvl w:ilvl="0" w:tplc="188AC374">
      <w:numFmt w:val="bullet"/>
      <w:lvlText w:val="•"/>
      <w:lvlJc w:val="left"/>
      <w:pPr>
        <w:ind w:left="1438" w:hanging="430"/>
      </w:pPr>
      <w:rPr>
        <w:rFonts w:ascii="Calibri" w:eastAsiaTheme="minorEastAsia" w:hAnsi="Calibri" w:cs="Calibri" w:hint="default"/>
      </w:rPr>
    </w:lvl>
    <w:lvl w:ilvl="1" w:tplc="04080003" w:tentative="1">
      <w:start w:val="1"/>
      <w:numFmt w:val="bullet"/>
      <w:lvlText w:val="o"/>
      <w:lvlJc w:val="left"/>
      <w:pPr>
        <w:ind w:left="2088" w:hanging="360"/>
      </w:pPr>
      <w:rPr>
        <w:rFonts w:ascii="Courier New" w:hAnsi="Courier New" w:cs="Courier New" w:hint="default"/>
      </w:rPr>
    </w:lvl>
    <w:lvl w:ilvl="2" w:tplc="04080005" w:tentative="1">
      <w:start w:val="1"/>
      <w:numFmt w:val="bullet"/>
      <w:lvlText w:val=""/>
      <w:lvlJc w:val="left"/>
      <w:pPr>
        <w:ind w:left="2808" w:hanging="360"/>
      </w:pPr>
      <w:rPr>
        <w:rFonts w:ascii="Wingdings" w:hAnsi="Wingdings" w:hint="default"/>
      </w:rPr>
    </w:lvl>
    <w:lvl w:ilvl="3" w:tplc="04080001" w:tentative="1">
      <w:start w:val="1"/>
      <w:numFmt w:val="bullet"/>
      <w:lvlText w:val=""/>
      <w:lvlJc w:val="left"/>
      <w:pPr>
        <w:ind w:left="3528" w:hanging="360"/>
      </w:pPr>
      <w:rPr>
        <w:rFonts w:ascii="Symbol" w:hAnsi="Symbol" w:hint="default"/>
      </w:rPr>
    </w:lvl>
    <w:lvl w:ilvl="4" w:tplc="04080003" w:tentative="1">
      <w:start w:val="1"/>
      <w:numFmt w:val="bullet"/>
      <w:lvlText w:val="o"/>
      <w:lvlJc w:val="left"/>
      <w:pPr>
        <w:ind w:left="4248" w:hanging="360"/>
      </w:pPr>
      <w:rPr>
        <w:rFonts w:ascii="Courier New" w:hAnsi="Courier New" w:cs="Courier New" w:hint="default"/>
      </w:rPr>
    </w:lvl>
    <w:lvl w:ilvl="5" w:tplc="04080005" w:tentative="1">
      <w:start w:val="1"/>
      <w:numFmt w:val="bullet"/>
      <w:lvlText w:val=""/>
      <w:lvlJc w:val="left"/>
      <w:pPr>
        <w:ind w:left="4968" w:hanging="360"/>
      </w:pPr>
      <w:rPr>
        <w:rFonts w:ascii="Wingdings" w:hAnsi="Wingdings" w:hint="default"/>
      </w:rPr>
    </w:lvl>
    <w:lvl w:ilvl="6" w:tplc="04080001" w:tentative="1">
      <w:start w:val="1"/>
      <w:numFmt w:val="bullet"/>
      <w:lvlText w:val=""/>
      <w:lvlJc w:val="left"/>
      <w:pPr>
        <w:ind w:left="5688" w:hanging="360"/>
      </w:pPr>
      <w:rPr>
        <w:rFonts w:ascii="Symbol" w:hAnsi="Symbol" w:hint="default"/>
      </w:rPr>
    </w:lvl>
    <w:lvl w:ilvl="7" w:tplc="04080003" w:tentative="1">
      <w:start w:val="1"/>
      <w:numFmt w:val="bullet"/>
      <w:lvlText w:val="o"/>
      <w:lvlJc w:val="left"/>
      <w:pPr>
        <w:ind w:left="6408" w:hanging="360"/>
      </w:pPr>
      <w:rPr>
        <w:rFonts w:ascii="Courier New" w:hAnsi="Courier New" w:cs="Courier New" w:hint="default"/>
      </w:rPr>
    </w:lvl>
    <w:lvl w:ilvl="8" w:tplc="04080005" w:tentative="1">
      <w:start w:val="1"/>
      <w:numFmt w:val="bullet"/>
      <w:lvlText w:val=""/>
      <w:lvlJc w:val="left"/>
      <w:pPr>
        <w:ind w:left="7128" w:hanging="360"/>
      </w:pPr>
      <w:rPr>
        <w:rFonts w:ascii="Wingdings" w:hAnsi="Wingdings" w:hint="default"/>
      </w:rPr>
    </w:lvl>
  </w:abstractNum>
  <w:abstractNum w:abstractNumId="5" w15:restartNumberingAfterBreak="0">
    <w:nsid w:val="398C626E"/>
    <w:multiLevelType w:val="hybridMultilevel"/>
    <w:tmpl w:val="E10875A0"/>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6" w15:restartNumberingAfterBreak="0">
    <w:nsid w:val="3AE80A42"/>
    <w:multiLevelType w:val="hybridMultilevel"/>
    <w:tmpl w:val="1EF6194C"/>
    <w:lvl w:ilvl="0" w:tplc="FCD41AA2">
      <w:numFmt w:val="bullet"/>
      <w:lvlText w:val="•"/>
      <w:lvlJc w:val="left"/>
      <w:pPr>
        <w:ind w:left="1438" w:hanging="43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7" w15:restartNumberingAfterBreak="0">
    <w:nsid w:val="44C45E41"/>
    <w:multiLevelType w:val="hybridMultilevel"/>
    <w:tmpl w:val="35321870"/>
    <w:lvl w:ilvl="0" w:tplc="527853AC">
      <w:start w:val="1"/>
      <w:numFmt w:val="bullet"/>
      <w:lvlText w:val="•"/>
      <w:lvlJc w:val="left"/>
      <w:pPr>
        <w:tabs>
          <w:tab w:val="num" w:pos="720"/>
        </w:tabs>
        <w:ind w:left="720" w:hanging="360"/>
      </w:pPr>
      <w:rPr>
        <w:rFonts w:ascii="Arial" w:hAnsi="Arial" w:hint="default"/>
      </w:rPr>
    </w:lvl>
    <w:lvl w:ilvl="1" w:tplc="6F20B31A" w:tentative="1">
      <w:start w:val="1"/>
      <w:numFmt w:val="bullet"/>
      <w:lvlText w:val="•"/>
      <w:lvlJc w:val="left"/>
      <w:pPr>
        <w:tabs>
          <w:tab w:val="num" w:pos="1440"/>
        </w:tabs>
        <w:ind w:left="1440" w:hanging="360"/>
      </w:pPr>
      <w:rPr>
        <w:rFonts w:ascii="Arial" w:hAnsi="Arial" w:hint="default"/>
      </w:rPr>
    </w:lvl>
    <w:lvl w:ilvl="2" w:tplc="7FD6B6DA" w:tentative="1">
      <w:start w:val="1"/>
      <w:numFmt w:val="bullet"/>
      <w:lvlText w:val="•"/>
      <w:lvlJc w:val="left"/>
      <w:pPr>
        <w:tabs>
          <w:tab w:val="num" w:pos="2160"/>
        </w:tabs>
        <w:ind w:left="2160" w:hanging="360"/>
      </w:pPr>
      <w:rPr>
        <w:rFonts w:ascii="Arial" w:hAnsi="Arial" w:hint="default"/>
      </w:rPr>
    </w:lvl>
    <w:lvl w:ilvl="3" w:tplc="45B6DF54" w:tentative="1">
      <w:start w:val="1"/>
      <w:numFmt w:val="bullet"/>
      <w:lvlText w:val="•"/>
      <w:lvlJc w:val="left"/>
      <w:pPr>
        <w:tabs>
          <w:tab w:val="num" w:pos="2880"/>
        </w:tabs>
        <w:ind w:left="2880" w:hanging="360"/>
      </w:pPr>
      <w:rPr>
        <w:rFonts w:ascii="Arial" w:hAnsi="Arial" w:hint="default"/>
      </w:rPr>
    </w:lvl>
    <w:lvl w:ilvl="4" w:tplc="2F20282E" w:tentative="1">
      <w:start w:val="1"/>
      <w:numFmt w:val="bullet"/>
      <w:lvlText w:val="•"/>
      <w:lvlJc w:val="left"/>
      <w:pPr>
        <w:tabs>
          <w:tab w:val="num" w:pos="3600"/>
        </w:tabs>
        <w:ind w:left="3600" w:hanging="360"/>
      </w:pPr>
      <w:rPr>
        <w:rFonts w:ascii="Arial" w:hAnsi="Arial" w:hint="default"/>
      </w:rPr>
    </w:lvl>
    <w:lvl w:ilvl="5" w:tplc="C9C8A76E" w:tentative="1">
      <w:start w:val="1"/>
      <w:numFmt w:val="bullet"/>
      <w:lvlText w:val="•"/>
      <w:lvlJc w:val="left"/>
      <w:pPr>
        <w:tabs>
          <w:tab w:val="num" w:pos="4320"/>
        </w:tabs>
        <w:ind w:left="4320" w:hanging="360"/>
      </w:pPr>
      <w:rPr>
        <w:rFonts w:ascii="Arial" w:hAnsi="Arial" w:hint="default"/>
      </w:rPr>
    </w:lvl>
    <w:lvl w:ilvl="6" w:tplc="9FE238DC" w:tentative="1">
      <w:start w:val="1"/>
      <w:numFmt w:val="bullet"/>
      <w:lvlText w:val="•"/>
      <w:lvlJc w:val="left"/>
      <w:pPr>
        <w:tabs>
          <w:tab w:val="num" w:pos="5040"/>
        </w:tabs>
        <w:ind w:left="5040" w:hanging="360"/>
      </w:pPr>
      <w:rPr>
        <w:rFonts w:ascii="Arial" w:hAnsi="Arial" w:hint="default"/>
      </w:rPr>
    </w:lvl>
    <w:lvl w:ilvl="7" w:tplc="C7768BF8" w:tentative="1">
      <w:start w:val="1"/>
      <w:numFmt w:val="bullet"/>
      <w:lvlText w:val="•"/>
      <w:lvlJc w:val="left"/>
      <w:pPr>
        <w:tabs>
          <w:tab w:val="num" w:pos="5760"/>
        </w:tabs>
        <w:ind w:left="5760" w:hanging="360"/>
      </w:pPr>
      <w:rPr>
        <w:rFonts w:ascii="Arial" w:hAnsi="Arial" w:hint="default"/>
      </w:rPr>
    </w:lvl>
    <w:lvl w:ilvl="8" w:tplc="3DAA1F3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BD0830"/>
    <w:multiLevelType w:val="hybridMultilevel"/>
    <w:tmpl w:val="A350C98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9" w15:restartNumberingAfterBreak="0">
    <w:nsid w:val="4A654919"/>
    <w:multiLevelType w:val="hybridMultilevel"/>
    <w:tmpl w:val="DF8EF298"/>
    <w:lvl w:ilvl="0" w:tplc="04080001">
      <w:start w:val="1"/>
      <w:numFmt w:val="bullet"/>
      <w:lvlText w:val=""/>
      <w:lvlJc w:val="left"/>
      <w:pPr>
        <w:ind w:left="1368" w:hanging="360"/>
      </w:pPr>
      <w:rPr>
        <w:rFonts w:ascii="Symbol" w:hAnsi="Symbol" w:hint="default"/>
      </w:rPr>
    </w:lvl>
    <w:lvl w:ilvl="1" w:tplc="04080003" w:tentative="1">
      <w:start w:val="1"/>
      <w:numFmt w:val="bullet"/>
      <w:lvlText w:val="o"/>
      <w:lvlJc w:val="left"/>
      <w:pPr>
        <w:ind w:left="2088" w:hanging="360"/>
      </w:pPr>
      <w:rPr>
        <w:rFonts w:ascii="Courier New" w:hAnsi="Courier New" w:cs="Courier New" w:hint="default"/>
      </w:rPr>
    </w:lvl>
    <w:lvl w:ilvl="2" w:tplc="04080005" w:tentative="1">
      <w:start w:val="1"/>
      <w:numFmt w:val="bullet"/>
      <w:lvlText w:val=""/>
      <w:lvlJc w:val="left"/>
      <w:pPr>
        <w:ind w:left="2808" w:hanging="360"/>
      </w:pPr>
      <w:rPr>
        <w:rFonts w:ascii="Wingdings" w:hAnsi="Wingdings" w:hint="default"/>
      </w:rPr>
    </w:lvl>
    <w:lvl w:ilvl="3" w:tplc="04080001" w:tentative="1">
      <w:start w:val="1"/>
      <w:numFmt w:val="bullet"/>
      <w:lvlText w:val=""/>
      <w:lvlJc w:val="left"/>
      <w:pPr>
        <w:ind w:left="3528" w:hanging="360"/>
      </w:pPr>
      <w:rPr>
        <w:rFonts w:ascii="Symbol" w:hAnsi="Symbol" w:hint="default"/>
      </w:rPr>
    </w:lvl>
    <w:lvl w:ilvl="4" w:tplc="04080003" w:tentative="1">
      <w:start w:val="1"/>
      <w:numFmt w:val="bullet"/>
      <w:lvlText w:val="o"/>
      <w:lvlJc w:val="left"/>
      <w:pPr>
        <w:ind w:left="4248" w:hanging="360"/>
      </w:pPr>
      <w:rPr>
        <w:rFonts w:ascii="Courier New" w:hAnsi="Courier New" w:cs="Courier New" w:hint="default"/>
      </w:rPr>
    </w:lvl>
    <w:lvl w:ilvl="5" w:tplc="04080005" w:tentative="1">
      <w:start w:val="1"/>
      <w:numFmt w:val="bullet"/>
      <w:lvlText w:val=""/>
      <w:lvlJc w:val="left"/>
      <w:pPr>
        <w:ind w:left="4968" w:hanging="360"/>
      </w:pPr>
      <w:rPr>
        <w:rFonts w:ascii="Wingdings" w:hAnsi="Wingdings" w:hint="default"/>
      </w:rPr>
    </w:lvl>
    <w:lvl w:ilvl="6" w:tplc="04080001" w:tentative="1">
      <w:start w:val="1"/>
      <w:numFmt w:val="bullet"/>
      <w:lvlText w:val=""/>
      <w:lvlJc w:val="left"/>
      <w:pPr>
        <w:ind w:left="5688" w:hanging="360"/>
      </w:pPr>
      <w:rPr>
        <w:rFonts w:ascii="Symbol" w:hAnsi="Symbol" w:hint="default"/>
      </w:rPr>
    </w:lvl>
    <w:lvl w:ilvl="7" w:tplc="04080003" w:tentative="1">
      <w:start w:val="1"/>
      <w:numFmt w:val="bullet"/>
      <w:lvlText w:val="o"/>
      <w:lvlJc w:val="left"/>
      <w:pPr>
        <w:ind w:left="6408" w:hanging="360"/>
      </w:pPr>
      <w:rPr>
        <w:rFonts w:ascii="Courier New" w:hAnsi="Courier New" w:cs="Courier New" w:hint="default"/>
      </w:rPr>
    </w:lvl>
    <w:lvl w:ilvl="8" w:tplc="04080005" w:tentative="1">
      <w:start w:val="1"/>
      <w:numFmt w:val="bullet"/>
      <w:lvlText w:val=""/>
      <w:lvlJc w:val="left"/>
      <w:pPr>
        <w:ind w:left="7128" w:hanging="360"/>
      </w:pPr>
      <w:rPr>
        <w:rFonts w:ascii="Wingdings" w:hAnsi="Wingdings" w:hint="default"/>
      </w:rPr>
    </w:lvl>
  </w:abstractNum>
  <w:abstractNum w:abstractNumId="10" w15:restartNumberingAfterBreak="0">
    <w:nsid w:val="5B867C50"/>
    <w:multiLevelType w:val="hybridMultilevel"/>
    <w:tmpl w:val="9CAA8D82"/>
    <w:lvl w:ilvl="0" w:tplc="28BE5E24">
      <w:start w:val="1"/>
      <w:numFmt w:val="bullet"/>
      <w:lvlText w:val="•"/>
      <w:lvlJc w:val="left"/>
      <w:pPr>
        <w:tabs>
          <w:tab w:val="num" w:pos="720"/>
        </w:tabs>
        <w:ind w:left="720" w:hanging="360"/>
      </w:pPr>
      <w:rPr>
        <w:rFonts w:ascii="Arial" w:hAnsi="Arial" w:hint="default"/>
      </w:rPr>
    </w:lvl>
    <w:lvl w:ilvl="1" w:tplc="DE9A42EC" w:tentative="1">
      <w:start w:val="1"/>
      <w:numFmt w:val="bullet"/>
      <w:lvlText w:val="•"/>
      <w:lvlJc w:val="left"/>
      <w:pPr>
        <w:tabs>
          <w:tab w:val="num" w:pos="1440"/>
        </w:tabs>
        <w:ind w:left="1440" w:hanging="360"/>
      </w:pPr>
      <w:rPr>
        <w:rFonts w:ascii="Arial" w:hAnsi="Arial" w:hint="default"/>
      </w:rPr>
    </w:lvl>
    <w:lvl w:ilvl="2" w:tplc="DC7AB60A" w:tentative="1">
      <w:start w:val="1"/>
      <w:numFmt w:val="bullet"/>
      <w:lvlText w:val="•"/>
      <w:lvlJc w:val="left"/>
      <w:pPr>
        <w:tabs>
          <w:tab w:val="num" w:pos="2160"/>
        </w:tabs>
        <w:ind w:left="2160" w:hanging="360"/>
      </w:pPr>
      <w:rPr>
        <w:rFonts w:ascii="Arial" w:hAnsi="Arial" w:hint="default"/>
      </w:rPr>
    </w:lvl>
    <w:lvl w:ilvl="3" w:tplc="23BE8EC6" w:tentative="1">
      <w:start w:val="1"/>
      <w:numFmt w:val="bullet"/>
      <w:lvlText w:val="•"/>
      <w:lvlJc w:val="left"/>
      <w:pPr>
        <w:tabs>
          <w:tab w:val="num" w:pos="2880"/>
        </w:tabs>
        <w:ind w:left="2880" w:hanging="360"/>
      </w:pPr>
      <w:rPr>
        <w:rFonts w:ascii="Arial" w:hAnsi="Arial" w:hint="default"/>
      </w:rPr>
    </w:lvl>
    <w:lvl w:ilvl="4" w:tplc="DA405978" w:tentative="1">
      <w:start w:val="1"/>
      <w:numFmt w:val="bullet"/>
      <w:lvlText w:val="•"/>
      <w:lvlJc w:val="left"/>
      <w:pPr>
        <w:tabs>
          <w:tab w:val="num" w:pos="3600"/>
        </w:tabs>
        <w:ind w:left="3600" w:hanging="360"/>
      </w:pPr>
      <w:rPr>
        <w:rFonts w:ascii="Arial" w:hAnsi="Arial" w:hint="default"/>
      </w:rPr>
    </w:lvl>
    <w:lvl w:ilvl="5" w:tplc="B672BAA6" w:tentative="1">
      <w:start w:val="1"/>
      <w:numFmt w:val="bullet"/>
      <w:lvlText w:val="•"/>
      <w:lvlJc w:val="left"/>
      <w:pPr>
        <w:tabs>
          <w:tab w:val="num" w:pos="4320"/>
        </w:tabs>
        <w:ind w:left="4320" w:hanging="360"/>
      </w:pPr>
      <w:rPr>
        <w:rFonts w:ascii="Arial" w:hAnsi="Arial" w:hint="default"/>
      </w:rPr>
    </w:lvl>
    <w:lvl w:ilvl="6" w:tplc="1BD03E80" w:tentative="1">
      <w:start w:val="1"/>
      <w:numFmt w:val="bullet"/>
      <w:lvlText w:val="•"/>
      <w:lvlJc w:val="left"/>
      <w:pPr>
        <w:tabs>
          <w:tab w:val="num" w:pos="5040"/>
        </w:tabs>
        <w:ind w:left="5040" w:hanging="360"/>
      </w:pPr>
      <w:rPr>
        <w:rFonts w:ascii="Arial" w:hAnsi="Arial" w:hint="default"/>
      </w:rPr>
    </w:lvl>
    <w:lvl w:ilvl="7" w:tplc="1C60CEFA" w:tentative="1">
      <w:start w:val="1"/>
      <w:numFmt w:val="bullet"/>
      <w:lvlText w:val="•"/>
      <w:lvlJc w:val="left"/>
      <w:pPr>
        <w:tabs>
          <w:tab w:val="num" w:pos="5760"/>
        </w:tabs>
        <w:ind w:left="5760" w:hanging="360"/>
      </w:pPr>
      <w:rPr>
        <w:rFonts w:ascii="Arial" w:hAnsi="Arial" w:hint="default"/>
      </w:rPr>
    </w:lvl>
    <w:lvl w:ilvl="8" w:tplc="FB7C808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D5604EC"/>
    <w:multiLevelType w:val="hybridMultilevel"/>
    <w:tmpl w:val="9D4E661E"/>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2" w15:restartNumberingAfterBreak="0">
    <w:nsid w:val="5E467D6C"/>
    <w:multiLevelType w:val="hybridMultilevel"/>
    <w:tmpl w:val="DBCA882C"/>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13" w15:restartNumberingAfterBreak="0">
    <w:nsid w:val="5F1322B2"/>
    <w:multiLevelType w:val="hybridMultilevel"/>
    <w:tmpl w:val="9EE4FF4C"/>
    <w:lvl w:ilvl="0" w:tplc="527853AC">
      <w:start w:val="1"/>
      <w:numFmt w:val="bullet"/>
      <w:lvlText w:val="•"/>
      <w:lvlJc w:val="left"/>
      <w:pPr>
        <w:tabs>
          <w:tab w:val="num" w:pos="1728"/>
        </w:tabs>
        <w:ind w:left="1728" w:hanging="360"/>
      </w:pPr>
      <w:rPr>
        <w:rFonts w:ascii="Arial" w:hAnsi="Aria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14" w15:restartNumberingAfterBreak="0">
    <w:nsid w:val="6B334493"/>
    <w:multiLevelType w:val="hybridMultilevel"/>
    <w:tmpl w:val="85AA6DDA"/>
    <w:lvl w:ilvl="0" w:tplc="841211EE">
      <w:numFmt w:val="bullet"/>
      <w:lvlText w:val="-"/>
      <w:lvlJc w:val="left"/>
      <w:pPr>
        <w:ind w:left="1368" w:hanging="36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5" w15:restartNumberingAfterBreak="0">
    <w:nsid w:val="716F78A7"/>
    <w:multiLevelType w:val="hybridMultilevel"/>
    <w:tmpl w:val="75D26D5E"/>
    <w:lvl w:ilvl="0" w:tplc="9482D548">
      <w:numFmt w:val="bullet"/>
      <w:lvlText w:val="•"/>
      <w:lvlJc w:val="left"/>
      <w:pPr>
        <w:ind w:left="1438" w:hanging="43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6" w15:restartNumberingAfterBreak="0">
    <w:nsid w:val="791E58CF"/>
    <w:multiLevelType w:val="hybridMultilevel"/>
    <w:tmpl w:val="69E048C4"/>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7" w15:restartNumberingAfterBreak="0">
    <w:nsid w:val="7F4557BC"/>
    <w:multiLevelType w:val="hybridMultilevel"/>
    <w:tmpl w:val="0D9EC0DA"/>
    <w:lvl w:ilvl="0" w:tplc="841211EE">
      <w:numFmt w:val="bullet"/>
      <w:lvlText w:val="-"/>
      <w:lvlJc w:val="left"/>
      <w:pPr>
        <w:ind w:left="2376" w:hanging="360"/>
      </w:pPr>
      <w:rPr>
        <w:rFonts w:ascii="Calibri" w:eastAsiaTheme="minorEastAsia" w:hAnsi="Calibri" w:cstheme="minorBid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num w:numId="1">
    <w:abstractNumId w:val="9"/>
  </w:num>
  <w:num w:numId="2">
    <w:abstractNumId w:val="8"/>
  </w:num>
  <w:num w:numId="3">
    <w:abstractNumId w:val="10"/>
  </w:num>
  <w:num w:numId="4">
    <w:abstractNumId w:val="7"/>
  </w:num>
  <w:num w:numId="5">
    <w:abstractNumId w:val="1"/>
  </w:num>
  <w:num w:numId="6">
    <w:abstractNumId w:val="13"/>
  </w:num>
  <w:num w:numId="7">
    <w:abstractNumId w:val="0"/>
  </w:num>
  <w:num w:numId="8">
    <w:abstractNumId w:val="6"/>
  </w:num>
  <w:num w:numId="9">
    <w:abstractNumId w:val="11"/>
  </w:num>
  <w:num w:numId="10">
    <w:abstractNumId w:val="16"/>
  </w:num>
  <w:num w:numId="11">
    <w:abstractNumId w:val="14"/>
  </w:num>
  <w:num w:numId="12">
    <w:abstractNumId w:val="17"/>
  </w:num>
  <w:num w:numId="13">
    <w:abstractNumId w:val="15"/>
  </w:num>
  <w:num w:numId="14">
    <w:abstractNumId w:val="3"/>
  </w:num>
  <w:num w:numId="15">
    <w:abstractNumId w:val="12"/>
  </w:num>
  <w:num w:numId="16">
    <w:abstractNumId w:val="4"/>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084"/>
    <w:rsid w:val="00030C6A"/>
    <w:rsid w:val="00035A47"/>
    <w:rsid w:val="00046CA0"/>
    <w:rsid w:val="0007170E"/>
    <w:rsid w:val="000B5FB8"/>
    <w:rsid w:val="000E61EA"/>
    <w:rsid w:val="00106169"/>
    <w:rsid w:val="00127633"/>
    <w:rsid w:val="00163032"/>
    <w:rsid w:val="001825B8"/>
    <w:rsid w:val="00183993"/>
    <w:rsid w:val="00186921"/>
    <w:rsid w:val="00190A48"/>
    <w:rsid w:val="001A406D"/>
    <w:rsid w:val="001D7D4D"/>
    <w:rsid w:val="001F5ECD"/>
    <w:rsid w:val="002154E8"/>
    <w:rsid w:val="002267BB"/>
    <w:rsid w:val="002340E5"/>
    <w:rsid w:val="0023431A"/>
    <w:rsid w:val="00254642"/>
    <w:rsid w:val="0026677F"/>
    <w:rsid w:val="002724A2"/>
    <w:rsid w:val="002A32C8"/>
    <w:rsid w:val="002C2282"/>
    <w:rsid w:val="002D0DD3"/>
    <w:rsid w:val="002F2914"/>
    <w:rsid w:val="002F434A"/>
    <w:rsid w:val="00301190"/>
    <w:rsid w:val="003164A2"/>
    <w:rsid w:val="00322796"/>
    <w:rsid w:val="00331BB1"/>
    <w:rsid w:val="003349AA"/>
    <w:rsid w:val="00351307"/>
    <w:rsid w:val="00367929"/>
    <w:rsid w:val="00393DBD"/>
    <w:rsid w:val="003A4B68"/>
    <w:rsid w:val="003C1B7E"/>
    <w:rsid w:val="003C771B"/>
    <w:rsid w:val="003E1B95"/>
    <w:rsid w:val="004002DF"/>
    <w:rsid w:val="004047FA"/>
    <w:rsid w:val="00404FA9"/>
    <w:rsid w:val="00434C71"/>
    <w:rsid w:val="004371E4"/>
    <w:rsid w:val="00452052"/>
    <w:rsid w:val="00462B31"/>
    <w:rsid w:val="00476588"/>
    <w:rsid w:val="004A6B67"/>
    <w:rsid w:val="004B08CA"/>
    <w:rsid w:val="004B5907"/>
    <w:rsid w:val="004D554C"/>
    <w:rsid w:val="004F6007"/>
    <w:rsid w:val="005537DB"/>
    <w:rsid w:val="00574D8A"/>
    <w:rsid w:val="00586D1C"/>
    <w:rsid w:val="005A1977"/>
    <w:rsid w:val="005A796C"/>
    <w:rsid w:val="005B1738"/>
    <w:rsid w:val="005C27CB"/>
    <w:rsid w:val="005D3207"/>
    <w:rsid w:val="005E0261"/>
    <w:rsid w:val="0060276A"/>
    <w:rsid w:val="00605AD9"/>
    <w:rsid w:val="006215E0"/>
    <w:rsid w:val="00651953"/>
    <w:rsid w:val="00670FED"/>
    <w:rsid w:val="00694700"/>
    <w:rsid w:val="006B011A"/>
    <w:rsid w:val="006B1324"/>
    <w:rsid w:val="006F3CFD"/>
    <w:rsid w:val="006F4D7B"/>
    <w:rsid w:val="0070120D"/>
    <w:rsid w:val="00702901"/>
    <w:rsid w:val="0074592A"/>
    <w:rsid w:val="00746733"/>
    <w:rsid w:val="0077348A"/>
    <w:rsid w:val="00776039"/>
    <w:rsid w:val="007D11B7"/>
    <w:rsid w:val="007F46A8"/>
    <w:rsid w:val="007F5314"/>
    <w:rsid w:val="008266E3"/>
    <w:rsid w:val="008336DF"/>
    <w:rsid w:val="00842BB4"/>
    <w:rsid w:val="00846E67"/>
    <w:rsid w:val="00876F88"/>
    <w:rsid w:val="00897930"/>
    <w:rsid w:val="008F67EB"/>
    <w:rsid w:val="00911E7F"/>
    <w:rsid w:val="00916402"/>
    <w:rsid w:val="00941871"/>
    <w:rsid w:val="0094472B"/>
    <w:rsid w:val="00993B5C"/>
    <w:rsid w:val="009B179C"/>
    <w:rsid w:val="009C29F2"/>
    <w:rsid w:val="009D156B"/>
    <w:rsid w:val="00A03576"/>
    <w:rsid w:val="00A43E4A"/>
    <w:rsid w:val="00A52B15"/>
    <w:rsid w:val="00A84469"/>
    <w:rsid w:val="00A97182"/>
    <w:rsid w:val="00AA4C7E"/>
    <w:rsid w:val="00AC3084"/>
    <w:rsid w:val="00AD59C5"/>
    <w:rsid w:val="00B03846"/>
    <w:rsid w:val="00B0631D"/>
    <w:rsid w:val="00B4258C"/>
    <w:rsid w:val="00B629C8"/>
    <w:rsid w:val="00B90B05"/>
    <w:rsid w:val="00BA120A"/>
    <w:rsid w:val="00BF6669"/>
    <w:rsid w:val="00C12392"/>
    <w:rsid w:val="00C44BE3"/>
    <w:rsid w:val="00C6067E"/>
    <w:rsid w:val="00C61929"/>
    <w:rsid w:val="00C73331"/>
    <w:rsid w:val="00C7780A"/>
    <w:rsid w:val="00CB1401"/>
    <w:rsid w:val="00CB6A94"/>
    <w:rsid w:val="00CC00F3"/>
    <w:rsid w:val="00CC21FB"/>
    <w:rsid w:val="00CE15C2"/>
    <w:rsid w:val="00D05AB7"/>
    <w:rsid w:val="00D22A09"/>
    <w:rsid w:val="00D90032"/>
    <w:rsid w:val="00D9559A"/>
    <w:rsid w:val="00DB1BCD"/>
    <w:rsid w:val="00DC3024"/>
    <w:rsid w:val="00DD0C6D"/>
    <w:rsid w:val="00DE19E7"/>
    <w:rsid w:val="00E047DA"/>
    <w:rsid w:val="00E22353"/>
    <w:rsid w:val="00E23571"/>
    <w:rsid w:val="00E25600"/>
    <w:rsid w:val="00E43500"/>
    <w:rsid w:val="00E4463B"/>
    <w:rsid w:val="00E456AF"/>
    <w:rsid w:val="00E65BDD"/>
    <w:rsid w:val="00E96368"/>
    <w:rsid w:val="00EB37D7"/>
    <w:rsid w:val="00EB6883"/>
    <w:rsid w:val="00ED2E06"/>
    <w:rsid w:val="00EE3D29"/>
    <w:rsid w:val="00EE5408"/>
    <w:rsid w:val="00EE6786"/>
    <w:rsid w:val="00EF4DBD"/>
    <w:rsid w:val="00F03970"/>
    <w:rsid w:val="00F0460C"/>
    <w:rsid w:val="00F26997"/>
    <w:rsid w:val="00F278B3"/>
    <w:rsid w:val="00F4155F"/>
    <w:rsid w:val="00F6688A"/>
    <w:rsid w:val="00F73CE5"/>
    <w:rsid w:val="00F94CF2"/>
    <w:rsid w:val="00FA508C"/>
    <w:rsid w:val="00FB5301"/>
    <w:rsid w:val="00FD7B98"/>
    <w:rsid w:val="00FE3754"/>
    <w:rsid w:val="00FF0C1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C8B8AB-8DAB-4F80-A8F8-1FF126A6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F88"/>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AC3084"/>
  </w:style>
  <w:style w:type="paragraph" w:styleId="Footer">
    <w:name w:val="footer"/>
    <w:basedOn w:val="Normal"/>
    <w:link w:val="Foot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AC3084"/>
  </w:style>
  <w:style w:type="paragraph" w:styleId="BalloonText">
    <w:name w:val="Balloon Text"/>
    <w:basedOn w:val="Normal"/>
    <w:link w:val="BalloonTextChar"/>
    <w:uiPriority w:val="99"/>
    <w:semiHidden/>
    <w:unhideWhenUsed/>
    <w:rsid w:val="00AC3084"/>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C3084"/>
    <w:rPr>
      <w:rFonts w:ascii="Tahoma" w:hAnsi="Tahoma" w:cs="Tahoma"/>
      <w:sz w:val="16"/>
      <w:szCs w:val="16"/>
    </w:rPr>
  </w:style>
  <w:style w:type="character" w:styleId="Hyperlink">
    <w:name w:val="Hyperlink"/>
    <w:basedOn w:val="DefaultParagraphFont"/>
    <w:uiPriority w:val="99"/>
    <w:unhideWhenUsed/>
    <w:rsid w:val="00586D1C"/>
    <w:rPr>
      <w:color w:val="0000FF" w:themeColor="hyperlink"/>
      <w:u w:val="single"/>
    </w:rPr>
  </w:style>
  <w:style w:type="paragraph" w:styleId="ListParagraph">
    <w:name w:val="List Paragraph"/>
    <w:basedOn w:val="Normal"/>
    <w:uiPriority w:val="34"/>
    <w:qFormat/>
    <w:rsid w:val="00046CA0"/>
    <w:pPr>
      <w:ind w:left="720"/>
      <w:contextualSpacing/>
    </w:pPr>
  </w:style>
  <w:style w:type="character" w:styleId="FollowedHyperlink">
    <w:name w:val="FollowedHyperlink"/>
    <w:basedOn w:val="DefaultParagraphFont"/>
    <w:uiPriority w:val="99"/>
    <w:semiHidden/>
    <w:unhideWhenUsed/>
    <w:rsid w:val="002154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07151">
      <w:bodyDiv w:val="1"/>
      <w:marLeft w:val="0"/>
      <w:marRight w:val="0"/>
      <w:marTop w:val="0"/>
      <w:marBottom w:val="0"/>
      <w:divBdr>
        <w:top w:val="none" w:sz="0" w:space="0" w:color="auto"/>
        <w:left w:val="none" w:sz="0" w:space="0" w:color="auto"/>
        <w:bottom w:val="none" w:sz="0" w:space="0" w:color="auto"/>
        <w:right w:val="none" w:sz="0" w:space="0" w:color="auto"/>
      </w:divBdr>
    </w:div>
    <w:div w:id="364982257">
      <w:bodyDiv w:val="1"/>
      <w:marLeft w:val="0"/>
      <w:marRight w:val="0"/>
      <w:marTop w:val="0"/>
      <w:marBottom w:val="0"/>
      <w:divBdr>
        <w:top w:val="none" w:sz="0" w:space="0" w:color="auto"/>
        <w:left w:val="none" w:sz="0" w:space="0" w:color="auto"/>
        <w:bottom w:val="none" w:sz="0" w:space="0" w:color="auto"/>
        <w:right w:val="none" w:sz="0" w:space="0" w:color="auto"/>
      </w:divBdr>
      <w:divsChild>
        <w:div w:id="358049056">
          <w:marLeft w:val="547"/>
          <w:marRight w:val="0"/>
          <w:marTop w:val="106"/>
          <w:marBottom w:val="0"/>
          <w:divBdr>
            <w:top w:val="none" w:sz="0" w:space="0" w:color="auto"/>
            <w:left w:val="none" w:sz="0" w:space="0" w:color="auto"/>
            <w:bottom w:val="none" w:sz="0" w:space="0" w:color="auto"/>
            <w:right w:val="none" w:sz="0" w:space="0" w:color="auto"/>
          </w:divBdr>
        </w:div>
        <w:div w:id="749087043">
          <w:marLeft w:val="547"/>
          <w:marRight w:val="0"/>
          <w:marTop w:val="106"/>
          <w:marBottom w:val="0"/>
          <w:divBdr>
            <w:top w:val="none" w:sz="0" w:space="0" w:color="auto"/>
            <w:left w:val="none" w:sz="0" w:space="0" w:color="auto"/>
            <w:bottom w:val="none" w:sz="0" w:space="0" w:color="auto"/>
            <w:right w:val="none" w:sz="0" w:space="0" w:color="auto"/>
          </w:divBdr>
        </w:div>
        <w:div w:id="1918708143">
          <w:marLeft w:val="547"/>
          <w:marRight w:val="0"/>
          <w:marTop w:val="106"/>
          <w:marBottom w:val="0"/>
          <w:divBdr>
            <w:top w:val="none" w:sz="0" w:space="0" w:color="auto"/>
            <w:left w:val="none" w:sz="0" w:space="0" w:color="auto"/>
            <w:bottom w:val="none" w:sz="0" w:space="0" w:color="auto"/>
            <w:right w:val="none" w:sz="0" w:space="0" w:color="auto"/>
          </w:divBdr>
        </w:div>
        <w:div w:id="617637494">
          <w:marLeft w:val="547"/>
          <w:marRight w:val="0"/>
          <w:marTop w:val="106"/>
          <w:marBottom w:val="0"/>
          <w:divBdr>
            <w:top w:val="none" w:sz="0" w:space="0" w:color="auto"/>
            <w:left w:val="none" w:sz="0" w:space="0" w:color="auto"/>
            <w:bottom w:val="none" w:sz="0" w:space="0" w:color="auto"/>
            <w:right w:val="none" w:sz="0" w:space="0" w:color="auto"/>
          </w:divBdr>
        </w:div>
        <w:div w:id="1753509873">
          <w:marLeft w:val="547"/>
          <w:marRight w:val="0"/>
          <w:marTop w:val="106"/>
          <w:marBottom w:val="0"/>
          <w:divBdr>
            <w:top w:val="none" w:sz="0" w:space="0" w:color="auto"/>
            <w:left w:val="none" w:sz="0" w:space="0" w:color="auto"/>
            <w:bottom w:val="none" w:sz="0" w:space="0" w:color="auto"/>
            <w:right w:val="none" w:sz="0" w:space="0" w:color="auto"/>
          </w:divBdr>
        </w:div>
        <w:div w:id="681931442">
          <w:marLeft w:val="547"/>
          <w:marRight w:val="0"/>
          <w:marTop w:val="106"/>
          <w:marBottom w:val="0"/>
          <w:divBdr>
            <w:top w:val="none" w:sz="0" w:space="0" w:color="auto"/>
            <w:left w:val="none" w:sz="0" w:space="0" w:color="auto"/>
            <w:bottom w:val="none" w:sz="0" w:space="0" w:color="auto"/>
            <w:right w:val="none" w:sz="0" w:space="0" w:color="auto"/>
          </w:divBdr>
        </w:div>
        <w:div w:id="1227570905">
          <w:marLeft w:val="547"/>
          <w:marRight w:val="0"/>
          <w:marTop w:val="106"/>
          <w:marBottom w:val="0"/>
          <w:divBdr>
            <w:top w:val="none" w:sz="0" w:space="0" w:color="auto"/>
            <w:left w:val="none" w:sz="0" w:space="0" w:color="auto"/>
            <w:bottom w:val="none" w:sz="0" w:space="0" w:color="auto"/>
            <w:right w:val="none" w:sz="0" w:space="0" w:color="auto"/>
          </w:divBdr>
        </w:div>
      </w:divsChild>
    </w:div>
    <w:div w:id="876892444">
      <w:bodyDiv w:val="1"/>
      <w:marLeft w:val="0"/>
      <w:marRight w:val="0"/>
      <w:marTop w:val="0"/>
      <w:marBottom w:val="0"/>
      <w:divBdr>
        <w:top w:val="none" w:sz="0" w:space="0" w:color="auto"/>
        <w:left w:val="none" w:sz="0" w:space="0" w:color="auto"/>
        <w:bottom w:val="none" w:sz="0" w:space="0" w:color="auto"/>
        <w:right w:val="none" w:sz="0" w:space="0" w:color="auto"/>
      </w:divBdr>
    </w:div>
    <w:div w:id="2032760781">
      <w:bodyDiv w:val="1"/>
      <w:marLeft w:val="0"/>
      <w:marRight w:val="0"/>
      <w:marTop w:val="0"/>
      <w:marBottom w:val="0"/>
      <w:divBdr>
        <w:top w:val="none" w:sz="0" w:space="0" w:color="auto"/>
        <w:left w:val="none" w:sz="0" w:space="0" w:color="auto"/>
        <w:bottom w:val="none" w:sz="0" w:space="0" w:color="auto"/>
        <w:right w:val="none" w:sz="0" w:space="0" w:color="auto"/>
      </w:divBdr>
      <w:divsChild>
        <w:div w:id="377441702">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aferinternet4kids.gr/researches/?by-type%5b%5d=researches&amp;submit=%CE%91%CE%BD%CE%B1%CE%B6%CE%AE%CF%84%CE%B7%CF%83%CE%B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ferinternet4kids.gr/back-to-school-all/back-to-school-2021/"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saferinternet4kids.gr/back-to-school-all/back-to-school-202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ferinternet4kids.gr/"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804D7-04E4-44DC-AB9B-0C5A2A778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846</Words>
  <Characters>4571</Characters>
  <Application>Microsoft Office Word</Application>
  <DocSecurity>0</DocSecurity>
  <Lines>38</Lines>
  <Paragraphs>10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Tsampika</dc:creator>
  <cp:lastModifiedBy>Katerina Psaroudaki</cp:lastModifiedBy>
  <cp:revision>2</cp:revision>
  <dcterms:created xsi:type="dcterms:W3CDTF">2021-09-23T06:30:00Z</dcterms:created>
  <dcterms:modified xsi:type="dcterms:W3CDTF">2021-09-23T06:30:00Z</dcterms:modified>
</cp:coreProperties>
</file>